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72" w:rsidRPr="00EC55F1" w:rsidRDefault="001C1A72" w:rsidP="001C1A72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C55F1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36E9929D" wp14:editId="39AA60D6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72" w:rsidRPr="00EC55F1" w:rsidRDefault="001C1A72" w:rsidP="001C1A72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EC55F1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1C1A72" w:rsidRPr="00EC55F1" w:rsidRDefault="001C1A72" w:rsidP="001C1A72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EC55F1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1C1A72" w:rsidRPr="00EC55F1" w:rsidRDefault="001C1A72" w:rsidP="001C1A7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EC55F1">
        <w:rPr>
          <w:rFonts w:ascii="Times New Roman" w:hAnsi="Times New Roman"/>
          <w:b/>
          <w:bCs/>
          <w:sz w:val="28"/>
          <w:szCs w:val="28"/>
        </w:rPr>
        <w:t xml:space="preserve">ДУМА </w:t>
      </w:r>
      <w:r w:rsidRPr="00EC55F1">
        <w:rPr>
          <w:rFonts w:ascii="Times New Roman" w:hAnsi="Times New Roman"/>
          <w:b/>
          <w:bCs/>
          <w:caps/>
          <w:sz w:val="28"/>
          <w:szCs w:val="28"/>
        </w:rPr>
        <w:t>Батецкого муниципального района</w:t>
      </w:r>
    </w:p>
    <w:p w:rsidR="001C1A72" w:rsidRPr="00EC55F1" w:rsidRDefault="001C1A72" w:rsidP="001C1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1A72" w:rsidRPr="00EC55F1" w:rsidRDefault="001C1A72" w:rsidP="001C1A7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EC55F1">
        <w:rPr>
          <w:rFonts w:ascii="Times New Roman" w:hAnsi="Times New Roman"/>
          <w:b/>
          <w:bCs/>
          <w:iCs/>
          <w:sz w:val="28"/>
          <w:szCs w:val="28"/>
        </w:rPr>
        <w:t>Р Е Ш Е Н И Е</w:t>
      </w:r>
    </w:p>
    <w:p w:rsidR="001C1A72" w:rsidRDefault="001C1A72" w:rsidP="001C1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1A72" w:rsidRDefault="001C1A72" w:rsidP="001C1A7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C2425">
        <w:rPr>
          <w:rFonts w:ascii="Times New Roman" w:hAnsi="Times New Roman"/>
          <w:b/>
          <w:sz w:val="28"/>
          <w:szCs w:val="28"/>
        </w:rPr>
        <w:t>Об утверждении Порядка определения территории, части территории Батецкого муниципального района, 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1C1A72" w:rsidRPr="000A4F5D" w:rsidRDefault="001C1A72" w:rsidP="001C1A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4F5D">
        <w:rPr>
          <w:rFonts w:ascii="Times New Roman" w:hAnsi="Times New Roman"/>
          <w:sz w:val="24"/>
          <w:szCs w:val="24"/>
        </w:rPr>
        <w:t>Принято Думой Батецко</w:t>
      </w:r>
      <w:r>
        <w:rPr>
          <w:rFonts w:ascii="Times New Roman" w:hAnsi="Times New Roman"/>
          <w:sz w:val="24"/>
          <w:szCs w:val="24"/>
        </w:rPr>
        <w:t xml:space="preserve">го муниципального района  22 июня </w:t>
      </w:r>
      <w:r w:rsidRPr="000A4F5D">
        <w:rPr>
          <w:rFonts w:ascii="Times New Roman" w:hAnsi="Times New Roman"/>
          <w:sz w:val="24"/>
          <w:szCs w:val="24"/>
        </w:rPr>
        <w:t>2021 года</w:t>
      </w:r>
    </w:p>
    <w:p w:rsidR="001C1A72" w:rsidRDefault="001C1A72" w:rsidP="001C1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1C1A72" w:rsidRDefault="001C1A72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 октября 2003 года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Батецкого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Дума Батецкого муниципального района </w:t>
      </w:r>
    </w:p>
    <w:p w:rsidR="001C1A72" w:rsidRPr="00C24850" w:rsidRDefault="001C1A72" w:rsidP="001C1A7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1C1A72" w:rsidRPr="001C1A72" w:rsidRDefault="001C1A72" w:rsidP="001C1A7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1A72" w:rsidRDefault="001C1A72" w:rsidP="001C1A7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 территории, части территории Батецкого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C1A72" w:rsidRDefault="001C1A72" w:rsidP="001C1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A4F5D">
        <w:rPr>
          <w:rFonts w:ascii="Times New Roman" w:hAnsi="Times New Roman"/>
          <w:sz w:val="28"/>
          <w:szCs w:val="28"/>
        </w:rPr>
        <w:t xml:space="preserve">Опубликовать решение в муниципальной газете «Батецкий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Батецкого </w:t>
      </w:r>
      <w:r w:rsidRPr="000A4F5D"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1C1A72" w:rsidRDefault="001C1A72" w:rsidP="001C1A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1A72" w:rsidRDefault="001C1A72" w:rsidP="001C1A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457" w:type="dxa"/>
        <w:tblLook w:val="04A0" w:firstRow="1" w:lastRow="0" w:firstColumn="1" w:lastColumn="0" w:noHBand="0" w:noVBand="1"/>
      </w:tblPr>
      <w:tblGrid>
        <w:gridCol w:w="4962"/>
        <w:gridCol w:w="4495"/>
      </w:tblGrid>
      <w:tr w:rsidR="001C1A72" w:rsidRPr="00EC55F1" w:rsidTr="001C1A72">
        <w:tc>
          <w:tcPr>
            <w:tcW w:w="4962" w:type="dxa"/>
          </w:tcPr>
          <w:p w:rsidR="001C1A72" w:rsidRPr="00EC55F1" w:rsidRDefault="001C1A72" w:rsidP="00FA2E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5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1C1A72" w:rsidRPr="00EC55F1" w:rsidRDefault="001C1A72" w:rsidP="00FA2E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5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 w:rsidRPr="00EC55F1">
              <w:rPr>
                <w:rFonts w:ascii="Times New Roman" w:hAnsi="Times New Roman"/>
                <w:b/>
                <w:bCs/>
                <w:sz w:val="28"/>
                <w:szCs w:val="28"/>
              </w:rPr>
              <w:t>В.Н.Иванов</w:t>
            </w:r>
            <w:proofErr w:type="spellEnd"/>
          </w:p>
        </w:tc>
        <w:tc>
          <w:tcPr>
            <w:tcW w:w="4495" w:type="dxa"/>
          </w:tcPr>
          <w:p w:rsidR="001C1A72" w:rsidRPr="00EC55F1" w:rsidRDefault="001C1A72" w:rsidP="00FA2E46">
            <w:pPr>
              <w:spacing w:after="0" w:line="240" w:lineRule="auto"/>
              <w:ind w:left="28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5F1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1C1A72" w:rsidRPr="00EC55F1" w:rsidRDefault="001C1A72" w:rsidP="00FA2E4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5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1C1A72" w:rsidRPr="00EC55F1" w:rsidRDefault="001C1A72" w:rsidP="001C1A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A72" w:rsidRPr="00EC55F1" w:rsidRDefault="001C1A72" w:rsidP="001C1A7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C55F1">
        <w:rPr>
          <w:rFonts w:ascii="Times New Roman" w:hAnsi="Times New Roman"/>
          <w:sz w:val="26"/>
          <w:szCs w:val="26"/>
        </w:rPr>
        <w:t>п.Батецкий</w:t>
      </w:r>
      <w:proofErr w:type="spellEnd"/>
    </w:p>
    <w:p w:rsidR="001C1A72" w:rsidRPr="00EC55F1" w:rsidRDefault="001C1A72" w:rsidP="001C1A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55F1">
        <w:rPr>
          <w:rFonts w:ascii="Times New Roman" w:hAnsi="Times New Roman"/>
          <w:sz w:val="26"/>
          <w:szCs w:val="26"/>
        </w:rPr>
        <w:t>22 июня 2021 года</w:t>
      </w:r>
    </w:p>
    <w:p w:rsidR="001C1A72" w:rsidRPr="00EC55F1" w:rsidRDefault="001C1A72" w:rsidP="001C1A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55F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42</w:t>
      </w:r>
      <w:r w:rsidRPr="00EC55F1">
        <w:rPr>
          <w:rFonts w:ascii="Times New Roman" w:hAnsi="Times New Roman"/>
          <w:sz w:val="26"/>
          <w:szCs w:val="26"/>
        </w:rPr>
        <w:t>-РД</w:t>
      </w:r>
    </w:p>
    <w:p w:rsidR="001C1A72" w:rsidRDefault="001C1A72" w:rsidP="001C1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Default="001C1A72" w:rsidP="001C1A7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C1A72" w:rsidRPr="009C2425" w:rsidRDefault="001C1A72" w:rsidP="001C1A72">
      <w:pPr>
        <w:pStyle w:val="a4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9C2425">
        <w:rPr>
          <w:sz w:val="28"/>
          <w:szCs w:val="28"/>
        </w:rPr>
        <w:t>Утвержден</w:t>
      </w:r>
    </w:p>
    <w:p w:rsidR="001C1A72" w:rsidRPr="009C2425" w:rsidRDefault="001C1A72" w:rsidP="001C1A72">
      <w:pPr>
        <w:pStyle w:val="a4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  <w:r w:rsidRPr="009C2425">
        <w:rPr>
          <w:sz w:val="28"/>
          <w:szCs w:val="28"/>
        </w:rPr>
        <w:t xml:space="preserve">решением Думы Батецкого </w:t>
      </w:r>
    </w:p>
    <w:p w:rsidR="001C1A72" w:rsidRPr="009C2425" w:rsidRDefault="001C1A72" w:rsidP="001C1A72">
      <w:pPr>
        <w:pStyle w:val="a4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  <w:r w:rsidRPr="009C2425">
        <w:rPr>
          <w:sz w:val="28"/>
          <w:szCs w:val="28"/>
        </w:rPr>
        <w:t>муниципального района</w:t>
      </w:r>
    </w:p>
    <w:p w:rsidR="001C1A72" w:rsidRPr="009C2425" w:rsidRDefault="001C1A72" w:rsidP="001C1A72">
      <w:pPr>
        <w:pStyle w:val="a4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  <w:r w:rsidRPr="009C2425">
        <w:rPr>
          <w:sz w:val="28"/>
          <w:szCs w:val="28"/>
        </w:rPr>
        <w:t xml:space="preserve">                                                                                    от </w:t>
      </w:r>
      <w:r>
        <w:rPr>
          <w:sz w:val="28"/>
          <w:szCs w:val="28"/>
        </w:rPr>
        <w:t xml:space="preserve">22.06.2021 </w:t>
      </w:r>
      <w:r w:rsidRPr="009C2425">
        <w:rPr>
          <w:sz w:val="28"/>
          <w:szCs w:val="28"/>
        </w:rPr>
        <w:t xml:space="preserve">№ </w:t>
      </w:r>
      <w:r>
        <w:rPr>
          <w:sz w:val="28"/>
          <w:szCs w:val="28"/>
        </w:rPr>
        <w:t>42-РД</w:t>
      </w:r>
    </w:p>
    <w:p w:rsidR="001C1A72" w:rsidRPr="009C2425" w:rsidRDefault="001C1A72" w:rsidP="001C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24850" w:rsidRDefault="007D7B4D" w:rsidP="001C1A72">
      <w:pPr>
        <w:pStyle w:val="a4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902964" w:rsidRDefault="006F1D85" w:rsidP="001C1A72">
      <w:pPr>
        <w:pStyle w:val="a4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902964">
        <w:rPr>
          <w:b/>
          <w:bCs/>
          <w:sz w:val="28"/>
          <w:szCs w:val="28"/>
        </w:rPr>
        <w:t>о</w:t>
      </w:r>
      <w:r w:rsidR="007D7B4D" w:rsidRPr="00902964">
        <w:rPr>
          <w:b/>
          <w:bCs/>
          <w:sz w:val="28"/>
          <w:szCs w:val="28"/>
        </w:rPr>
        <w:t>пределения</w:t>
      </w:r>
      <w:r w:rsidR="00B32D65" w:rsidRPr="00902964">
        <w:rPr>
          <w:b/>
          <w:bCs/>
          <w:sz w:val="28"/>
          <w:szCs w:val="28"/>
        </w:rPr>
        <w:t xml:space="preserve"> </w:t>
      </w:r>
      <w:r w:rsidR="00AE727D" w:rsidRPr="00902964">
        <w:rPr>
          <w:b/>
          <w:bCs/>
          <w:sz w:val="28"/>
          <w:szCs w:val="28"/>
        </w:rPr>
        <w:t xml:space="preserve">территории или </w:t>
      </w:r>
      <w:r w:rsidR="007D7B4D" w:rsidRPr="00902964">
        <w:rPr>
          <w:b/>
          <w:bCs/>
          <w:sz w:val="28"/>
          <w:szCs w:val="28"/>
        </w:rPr>
        <w:t xml:space="preserve">части территории </w:t>
      </w:r>
      <w:r w:rsidR="000A4F5D" w:rsidRPr="00902964">
        <w:rPr>
          <w:b/>
          <w:bCs/>
          <w:sz w:val="28"/>
          <w:szCs w:val="28"/>
        </w:rPr>
        <w:t>Батецкого муниципального района</w:t>
      </w:r>
      <w:r w:rsidR="00962DB1" w:rsidRPr="00902964">
        <w:rPr>
          <w:b/>
          <w:bCs/>
          <w:sz w:val="28"/>
          <w:szCs w:val="28"/>
        </w:rPr>
        <w:t>,</w:t>
      </w:r>
      <w:r w:rsidR="007D7B4D" w:rsidRPr="00902964">
        <w:rPr>
          <w:b/>
          <w:bCs/>
          <w:sz w:val="28"/>
          <w:szCs w:val="28"/>
        </w:rPr>
        <w:t xml:space="preserve"> </w:t>
      </w:r>
      <w:r w:rsidR="00AE727D" w:rsidRPr="00902964">
        <w:rPr>
          <w:b/>
          <w:bCs/>
          <w:sz w:val="28"/>
          <w:szCs w:val="28"/>
        </w:rPr>
        <w:t xml:space="preserve">предназначенной для </w:t>
      </w:r>
      <w:r w:rsidR="007D7B4D" w:rsidRPr="00902964">
        <w:rPr>
          <w:b/>
          <w:bCs/>
          <w:sz w:val="28"/>
          <w:szCs w:val="28"/>
        </w:rPr>
        <w:t>реализ</w:t>
      </w:r>
      <w:r w:rsidR="00AE727D" w:rsidRPr="00902964">
        <w:rPr>
          <w:b/>
          <w:bCs/>
          <w:sz w:val="28"/>
          <w:szCs w:val="28"/>
        </w:rPr>
        <w:t>ации</w:t>
      </w:r>
      <w:r w:rsidR="007D7B4D" w:rsidRPr="00902964">
        <w:rPr>
          <w:b/>
          <w:bCs/>
          <w:sz w:val="28"/>
          <w:szCs w:val="28"/>
        </w:rPr>
        <w:t xml:space="preserve"> инициативн</w:t>
      </w:r>
      <w:r w:rsidR="00AE727D" w:rsidRPr="00902964">
        <w:rPr>
          <w:b/>
          <w:bCs/>
          <w:sz w:val="28"/>
          <w:szCs w:val="28"/>
        </w:rPr>
        <w:t>ых</w:t>
      </w:r>
      <w:r w:rsidR="007D7B4D" w:rsidRPr="00902964">
        <w:rPr>
          <w:b/>
          <w:bCs/>
          <w:sz w:val="28"/>
          <w:szCs w:val="28"/>
        </w:rPr>
        <w:t xml:space="preserve"> проект</w:t>
      </w:r>
      <w:r w:rsidR="00AE727D" w:rsidRPr="00902964">
        <w:rPr>
          <w:b/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 w:rsidP="001C1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</w:t>
      </w:r>
      <w:r w:rsidR="001C1A72">
        <w:rPr>
          <w:rFonts w:ascii="Times New Roman" w:hAnsi="Times New Roman"/>
          <w:b/>
          <w:sz w:val="28"/>
          <w:szCs w:val="28"/>
        </w:rPr>
        <w:t xml:space="preserve"> </w:t>
      </w:r>
      <w:r w:rsidRPr="007D7B4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C1A72" w:rsidRPr="001C1A72" w:rsidRDefault="001C1A72" w:rsidP="001C1A7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727D" w:rsidRPr="00A47894" w:rsidRDefault="00066278" w:rsidP="001C1A72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3E4C7D">
        <w:rPr>
          <w:rFonts w:ascii="Times New Roman" w:hAnsi="Times New Roman"/>
          <w:bCs/>
          <w:sz w:val="28"/>
          <w:szCs w:val="28"/>
        </w:rPr>
        <w:t>Батецкого муниципального района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1C1A72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="003E4C7D">
        <w:rPr>
          <w:rFonts w:ascii="PT Astra Serif" w:hAnsi="PT Astra Serif"/>
          <w:sz w:val="28"/>
          <w:szCs w:val="28"/>
        </w:rPr>
        <w:t>проект, внесенный в А</w:t>
      </w:r>
      <w:r w:rsidRPr="00A47894">
        <w:rPr>
          <w:rFonts w:ascii="PT Astra Serif" w:hAnsi="PT Astra Serif"/>
          <w:sz w:val="28"/>
          <w:szCs w:val="28"/>
        </w:rPr>
        <w:t>дминист</w:t>
      </w:r>
      <w:r w:rsidR="003E4C7D">
        <w:rPr>
          <w:rFonts w:ascii="PT Astra Serif" w:hAnsi="PT Astra Serif"/>
          <w:sz w:val="28"/>
          <w:szCs w:val="28"/>
        </w:rPr>
        <w:t>рацию Батецкого муниципального района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3E4C7D" w:rsidRPr="00902964">
        <w:rPr>
          <w:rFonts w:ascii="PT Astra Serif" w:hAnsi="PT Astra Serif"/>
          <w:sz w:val="28"/>
          <w:szCs w:val="28"/>
        </w:rPr>
        <w:t>Батецкого муниципального района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</w:t>
      </w:r>
      <w:r w:rsidR="00C60FF7">
        <w:rPr>
          <w:rFonts w:ascii="PT Astra Serif" w:hAnsi="PT Astra Serif"/>
          <w:sz w:val="28"/>
          <w:szCs w:val="28"/>
        </w:rPr>
        <w:t>ления Батецкого муниципального района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1C1A72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</w:t>
      </w:r>
      <w:r w:rsidR="00902964">
        <w:rPr>
          <w:rFonts w:ascii="Times New Roman" w:hAnsi="Times New Roman"/>
          <w:bCs/>
          <w:sz w:val="28"/>
          <w:szCs w:val="28"/>
        </w:rPr>
        <w:t>станавливается нормативным актом</w:t>
      </w:r>
      <w:r w:rsidR="00C60FF7">
        <w:rPr>
          <w:rFonts w:ascii="Times New Roman" w:hAnsi="Times New Roman"/>
          <w:bCs/>
          <w:sz w:val="28"/>
          <w:szCs w:val="28"/>
        </w:rPr>
        <w:t xml:space="preserve"> Администрации Батецкого муниципального района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1C1A72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1C1A7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</w:t>
      </w:r>
      <w:r w:rsidR="00C60FF7">
        <w:rPr>
          <w:rFonts w:ascii="PT Astra Serif" w:hAnsi="PT Astra Serif" w:cs="Arial"/>
          <w:sz w:val="28"/>
          <w:szCs w:val="28"/>
        </w:rPr>
        <w:t>щих на территории Батецкого</w:t>
      </w:r>
      <w:r w:rsidRPr="00976D31">
        <w:rPr>
          <w:rFonts w:ascii="PT Astra Serif" w:hAnsi="PT Astra Serif" w:cs="Arial"/>
          <w:sz w:val="28"/>
          <w:szCs w:val="28"/>
        </w:rPr>
        <w:t xml:space="preserve"> муницип</w:t>
      </w:r>
      <w:r w:rsidR="00C60FF7">
        <w:rPr>
          <w:rFonts w:ascii="PT Astra Serif" w:hAnsi="PT Astra Serif" w:cs="Arial"/>
          <w:sz w:val="28"/>
          <w:szCs w:val="28"/>
        </w:rPr>
        <w:t>ального района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1C1A7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1C1A7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976D31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4D33F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76D31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962DB1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76D31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962DB1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="00962DB1"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76D31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962DB1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 w:rsidR="00962DB1"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76D31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962DB1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Pr="001C1A72" w:rsidRDefault="00C83FE3" w:rsidP="001C1A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07C77" w:rsidRDefault="00507C77" w:rsidP="001C1A72">
      <w:pPr>
        <w:spacing w:after="0"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1C1A72" w:rsidRPr="001C1A72" w:rsidRDefault="001C1A72" w:rsidP="001C1A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07C77" w:rsidRPr="00976D31" w:rsidRDefault="00507C77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02964">
        <w:rPr>
          <w:rFonts w:ascii="Times New Roman" w:hAnsi="Times New Roman"/>
          <w:bCs/>
          <w:sz w:val="28"/>
          <w:szCs w:val="28"/>
        </w:rPr>
        <w:t>могут</w:t>
      </w:r>
      <w:r w:rsidR="00CD3636" w:rsidRPr="00902964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902964">
        <w:rPr>
          <w:rFonts w:ascii="Times New Roman" w:hAnsi="Times New Roman"/>
          <w:bCs/>
          <w:sz w:val="28"/>
          <w:szCs w:val="28"/>
        </w:rPr>
        <w:t>ся</w:t>
      </w:r>
      <w:r w:rsidR="000141E6" w:rsidRPr="00902964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02964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02964">
        <w:rPr>
          <w:rFonts w:ascii="Times New Roman" w:hAnsi="Times New Roman"/>
          <w:bCs/>
          <w:sz w:val="28"/>
          <w:szCs w:val="28"/>
        </w:rPr>
        <w:t>ы</w:t>
      </w:r>
      <w:r w:rsidR="00C83FE3" w:rsidRPr="00902964">
        <w:rPr>
          <w:rFonts w:ascii="Times New Roman" w:hAnsi="Times New Roman"/>
          <w:bCs/>
          <w:sz w:val="28"/>
          <w:szCs w:val="28"/>
        </w:rPr>
        <w:t>,</w:t>
      </w:r>
      <w:r w:rsidR="00CD3636" w:rsidRPr="00902964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02964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902964">
        <w:rPr>
          <w:rFonts w:ascii="Times New Roman" w:hAnsi="Times New Roman"/>
          <w:bCs/>
          <w:sz w:val="28"/>
          <w:szCs w:val="28"/>
        </w:rPr>
        <w:t xml:space="preserve"> обраща</w:t>
      </w:r>
      <w:r w:rsidR="008265D8" w:rsidRPr="00902964">
        <w:rPr>
          <w:rFonts w:ascii="Times New Roman" w:hAnsi="Times New Roman"/>
          <w:bCs/>
          <w:sz w:val="28"/>
          <w:szCs w:val="28"/>
        </w:rPr>
        <w:t>е</w:t>
      </w:r>
      <w:r w:rsidR="00CD3636" w:rsidRPr="00902964">
        <w:rPr>
          <w:rFonts w:ascii="Times New Roman" w:hAnsi="Times New Roman"/>
          <w:bCs/>
          <w:sz w:val="28"/>
          <w:szCs w:val="28"/>
        </w:rPr>
        <w:t>тся</w:t>
      </w:r>
      <w:r w:rsidR="00C60FF7">
        <w:rPr>
          <w:rFonts w:ascii="Times New Roman" w:hAnsi="Times New Roman"/>
          <w:bCs/>
          <w:sz w:val="28"/>
          <w:szCs w:val="28"/>
        </w:rPr>
        <w:t xml:space="preserve"> в А</w:t>
      </w:r>
      <w:r w:rsidR="00E94143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C60FF7">
        <w:rPr>
          <w:rFonts w:ascii="Times New Roman" w:hAnsi="Times New Roman"/>
          <w:bCs/>
          <w:sz w:val="28"/>
          <w:szCs w:val="28"/>
        </w:rPr>
        <w:t xml:space="preserve"> Батецкого муниципального района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B543BB" w:rsidP="001C1A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1C1A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B543BB" w:rsidP="001C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8B3BA2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543BB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Pr="00976D31">
        <w:rPr>
          <w:rFonts w:ascii="Times New Roman" w:hAnsi="Times New Roman"/>
          <w:bCs/>
          <w:sz w:val="28"/>
          <w:szCs w:val="28"/>
        </w:rPr>
        <w:t>ю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C60FF7">
        <w:rPr>
          <w:rFonts w:ascii="Times New Roman" w:hAnsi="Times New Roman"/>
          <w:bCs/>
          <w:sz w:val="28"/>
          <w:szCs w:val="28"/>
        </w:rPr>
        <w:t>в А</w:t>
      </w:r>
      <w:r w:rsidR="002D1532" w:rsidRPr="00976D31">
        <w:rPr>
          <w:rFonts w:ascii="Times New Roman" w:hAnsi="Times New Roman"/>
          <w:bCs/>
          <w:sz w:val="28"/>
          <w:szCs w:val="28"/>
        </w:rPr>
        <w:t>дминист</w:t>
      </w:r>
      <w:r w:rsidR="00C60FF7">
        <w:rPr>
          <w:rFonts w:ascii="Times New Roman" w:hAnsi="Times New Roman"/>
          <w:bCs/>
          <w:sz w:val="28"/>
          <w:szCs w:val="28"/>
        </w:rPr>
        <w:t>рацию Батецкого муниципального района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="00BC7A0C"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2.4. Админист</w:t>
      </w:r>
      <w:r w:rsidR="00902964">
        <w:rPr>
          <w:rFonts w:ascii="Times New Roman" w:hAnsi="Times New Roman"/>
          <w:bCs/>
          <w:sz w:val="28"/>
          <w:szCs w:val="28"/>
        </w:rPr>
        <w:t>рация Батецкого муниципального района</w:t>
      </w:r>
      <w:r w:rsidR="002E4F8B">
        <w:rPr>
          <w:rFonts w:ascii="Times New Roman" w:hAnsi="Times New Roman"/>
          <w:bCs/>
          <w:sz w:val="28"/>
          <w:szCs w:val="28"/>
        </w:rPr>
        <w:t xml:space="preserve"> в течение 15 календарных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A47894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A47894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 w:rsidR="00737165"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A47894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территория выходит</w:t>
      </w:r>
      <w:r w:rsidR="002E4F8B">
        <w:rPr>
          <w:rFonts w:ascii="Times New Roman" w:hAnsi="Times New Roman"/>
          <w:bCs/>
          <w:sz w:val="28"/>
          <w:szCs w:val="28"/>
        </w:rPr>
        <w:t xml:space="preserve"> за пределы территории Батецкого муниципального района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A47894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="00935941"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Pr="00976D31">
        <w:rPr>
          <w:rFonts w:ascii="Times New Roman" w:hAnsi="Times New Roman"/>
          <w:bCs/>
          <w:sz w:val="28"/>
          <w:szCs w:val="28"/>
        </w:rPr>
        <w:t>а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A47894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35941" w:rsidRPr="00976D31">
        <w:rPr>
          <w:rFonts w:ascii="Times New Roman" w:hAnsi="Times New Roman"/>
          <w:bCs/>
          <w:sz w:val="28"/>
          <w:szCs w:val="28"/>
        </w:rPr>
        <w:t>реа</w:t>
      </w:r>
      <w:r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>Админист</w:t>
      </w:r>
      <w:r w:rsidR="00902964">
        <w:rPr>
          <w:rFonts w:ascii="Times New Roman" w:hAnsi="Times New Roman"/>
          <w:bCs/>
          <w:sz w:val="28"/>
          <w:szCs w:val="28"/>
        </w:rPr>
        <w:t>рация Батецкого муниципального района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902964">
        <w:rPr>
          <w:rFonts w:ascii="Times New Roman" w:hAnsi="Times New Roman"/>
          <w:bCs/>
          <w:sz w:val="28"/>
          <w:szCs w:val="28"/>
        </w:rPr>
        <w:t>Администрацией Батецкого муниципального района</w:t>
      </w:r>
      <w:r w:rsidR="00E020F8">
        <w:rPr>
          <w:rFonts w:ascii="Times New Roman" w:hAnsi="Times New Roman"/>
          <w:bCs/>
          <w:sz w:val="28"/>
          <w:szCs w:val="28"/>
        </w:rPr>
        <w:t xml:space="preserve"> </w:t>
      </w:r>
      <w:r w:rsidR="00902964">
        <w:rPr>
          <w:rFonts w:ascii="Times New Roman" w:hAnsi="Times New Roman"/>
          <w:bCs/>
          <w:sz w:val="28"/>
          <w:szCs w:val="28"/>
        </w:rPr>
        <w:t>соответствующего нормативного акта</w:t>
      </w:r>
      <w:r w:rsidR="00801682">
        <w:rPr>
          <w:rFonts w:ascii="Times New Roman" w:hAnsi="Times New Roman"/>
          <w:bCs/>
          <w:sz w:val="28"/>
          <w:szCs w:val="28"/>
        </w:rPr>
        <w:t>.</w:t>
      </w:r>
    </w:p>
    <w:p w:rsidR="00AD5DA7" w:rsidRPr="001C1A72" w:rsidRDefault="00801682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Default="00801682" w:rsidP="001C1A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1C1A72" w:rsidRPr="001C1A72" w:rsidRDefault="001C1A72" w:rsidP="001C1A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C7A0C" w:rsidRDefault="00902964" w:rsidP="001C1A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Нормативный акт</w:t>
      </w:r>
      <w:r w:rsidR="00801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>дминист</w:t>
      </w:r>
      <w:r>
        <w:rPr>
          <w:rFonts w:ascii="Times New Roman" w:hAnsi="Times New Roman"/>
          <w:sz w:val="28"/>
          <w:szCs w:val="28"/>
        </w:rPr>
        <w:t>рации Батецкого муниципального района</w:t>
      </w:r>
      <w:r w:rsidR="00801682">
        <w:rPr>
          <w:rFonts w:ascii="Times New Roman" w:hAnsi="Times New Roman"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может быть обжалован в установленном законодательством порядке.</w:t>
      </w:r>
    </w:p>
    <w:sectPr w:rsidR="00BC7A0C" w:rsidSect="001C1A7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8F"/>
    <w:rsid w:val="000141E6"/>
    <w:rsid w:val="00066278"/>
    <w:rsid w:val="000732CA"/>
    <w:rsid w:val="000A4F5D"/>
    <w:rsid w:val="00160A57"/>
    <w:rsid w:val="001B5E98"/>
    <w:rsid w:val="001C1A72"/>
    <w:rsid w:val="00274C58"/>
    <w:rsid w:val="002D1532"/>
    <w:rsid w:val="002E2C3C"/>
    <w:rsid w:val="002E4F8B"/>
    <w:rsid w:val="003160DD"/>
    <w:rsid w:val="003225B9"/>
    <w:rsid w:val="00326668"/>
    <w:rsid w:val="003353C5"/>
    <w:rsid w:val="003E4C7D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5F31F9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2964"/>
    <w:rsid w:val="009065D2"/>
    <w:rsid w:val="00922E29"/>
    <w:rsid w:val="00935941"/>
    <w:rsid w:val="00962DB1"/>
    <w:rsid w:val="00976D31"/>
    <w:rsid w:val="009928D3"/>
    <w:rsid w:val="009E724B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53C09"/>
    <w:rsid w:val="00C60FF7"/>
    <w:rsid w:val="00C83FE3"/>
    <w:rsid w:val="00CB4481"/>
    <w:rsid w:val="00CD3636"/>
    <w:rsid w:val="00CD41F0"/>
    <w:rsid w:val="00CE70AE"/>
    <w:rsid w:val="00D30560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84DA5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63E1-648A-4054-BC09-DB21393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Tanya</cp:lastModifiedBy>
  <cp:revision>2</cp:revision>
  <cp:lastPrinted>2021-06-07T16:54:00Z</cp:lastPrinted>
  <dcterms:created xsi:type="dcterms:W3CDTF">2021-06-23T11:46:00Z</dcterms:created>
  <dcterms:modified xsi:type="dcterms:W3CDTF">2021-06-23T11:46:00Z</dcterms:modified>
</cp:coreProperties>
</file>