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Default="00D94AB1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Проект</w:t>
            </w:r>
          </w:p>
          <w:p w:rsidR="00D94AB1" w:rsidRDefault="00D94AB1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D94AB1" w:rsidRPr="00D94AB1" w:rsidRDefault="00D94AB1" w:rsidP="00D94AB1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 w:val="24"/>
                <w:szCs w:val="24"/>
              </w:rPr>
            </w:pPr>
            <w:r w:rsidRPr="006814D0">
              <w:rPr>
                <w:noProof/>
                <w:sz w:val="24"/>
                <w:szCs w:val="24"/>
              </w:rPr>
              <w:t>Выносится на заседание Думы</w:t>
            </w:r>
            <w:r w:rsidR="00803097">
              <w:rPr>
                <w:noProof/>
                <w:sz w:val="24"/>
                <w:szCs w:val="24"/>
              </w:rPr>
              <w:t xml:space="preserve"> Батецкого муниципального округа</w:t>
            </w:r>
            <w:bookmarkStart w:id="0" w:name="_GoBack"/>
            <w:bookmarkEnd w:id="0"/>
            <w:r w:rsidRPr="006814D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19 сентября 2024 года</w:t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407B94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БАТЕЦКОГО</w:t>
            </w:r>
            <w:r w:rsidR="009F0DEF"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407B94" w:rsidRDefault="009F0DEF" w:rsidP="00407B94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407B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30942" w:rsidRDefault="00930942" w:rsidP="00407B94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правопреемстве органов местного самоуправления</w:t>
            </w:r>
          </w:p>
          <w:p w:rsidR="00770D17" w:rsidRPr="004C03E5" w:rsidRDefault="00CA3FE4" w:rsidP="0093094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Батецкого</w:t>
            </w:r>
            <w:r w:rsidR="009309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0942"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 Новгородской области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A3FE4" w:rsidRDefault="00CA3FE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Принято Думой Батецкого муниципального округа ___ сентября 2024 года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аконом от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6 октября 2003 года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="00DE09D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областным законом от 30.01.2024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№ 263-ОЗ «О преобразовании всех поселен</w:t>
      </w:r>
      <w:r w:rsidR="00DE09DF">
        <w:rPr>
          <w:rFonts w:ascii="Times New Roman" w:hAnsi="Times New Roman" w:cs="Times New Roman"/>
          <w:sz w:val="28"/>
          <w:szCs w:val="28"/>
          <w:lang w:eastAsia="ru-RU"/>
        </w:rPr>
        <w:t>ий, входящих в состав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путем их объединения и наделении вновь образованного муниципального образования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статусом муниципального округа»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Дума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Батецкого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930942" w:rsidRDefault="00930942" w:rsidP="00930942">
      <w:pPr>
        <w:pStyle w:val="af3"/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30942" w:rsidRDefault="00DE09DF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Определить Думу Батецкого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правопреемником 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Батецкого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района, Совета депутатов Батецкого сельского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ия, Совета депутатов Мойкинского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Совета депута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 Передольского сельского поселения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30942"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</w:t>
      </w:r>
    </w:p>
    <w:p w:rsidR="00930942" w:rsidRDefault="00930942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Опр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еделить Администрацию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правопре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емником Администраций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униципального района, Мойкинского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ьского поселения, Передольского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DDE" w:rsidRPr="0030687C" w:rsidRDefault="00A16DDE" w:rsidP="00A16D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7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Батецкого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является правопреемником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Батецкого</w:t>
      </w:r>
      <w:r w:rsidRPr="003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16DDE" w:rsidRDefault="00A16DDE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942" w:rsidRDefault="00A16DDE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Установи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ть, что Администрация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исполняет полномочия по решению вопросов местного значения муниципального округа до момента государственной регистрации юридического лица вновь образованного муници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– Батецкий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округ, Администрации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BF0824" w:rsidRDefault="00A16DDE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Установить, что муниципальные правовые акты, принятые органами ме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стного самоуправления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униципального района, Батецкого сельского поселения, Мойкинского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ьского поселения, Передольского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действуют в части, не противоречащей федеральным законам и иным нормативным правовым актам Российской Федерации, Уставу Новгородской области, областным законам и иным нормативным правовым актам Новгородской области, а также муниципальным правовым актам органов мес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тного самоуправления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и могут быть отменены или изменены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Думой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круга, Администрацией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Право подписания муниципальных правовых а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ктов, принятых Думой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Главе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наравне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с председателем Думы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до момента избрания Глав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ы вновь образованного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BF0824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Определить, что имущество, в том числе земельные участки, находя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щиеся в собственности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Батецкого сельского поселения, Мойкинского сельского поселения, Передольского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 яв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ляются собственностью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области.</w:t>
      </w:r>
    </w:p>
    <w:p w:rsidR="00930942" w:rsidRPr="00BF0824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имущества, в том числе земельных участков, право собственности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на которые возникло у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в порядке правопреемства, утверждается постано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влением Администрации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824A94" w:rsidRDefault="00824A94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является правопреемником имущественных прав и обязанностей</w:t>
      </w:r>
      <w:r w:rsidRPr="0082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Батецкого сельского поселения, Мойкинского сельского поселения, Передольского сельского поселения.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Имущественные обязательства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, права и обязанности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возникающие в силу правопреемства, определяются действующим законодательством.</w:t>
      </w:r>
    </w:p>
    <w:p w:rsidR="00824A94" w:rsidRDefault="00A16DDE" w:rsidP="00824A9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Исполнение бюджетов</w:t>
      </w:r>
      <w:r w:rsidR="00824A94" w:rsidRPr="0082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Батецкого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Батецкого сельского поселения, Мойкинского сельского поселения, Передольского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 составление бюджетной и иной отчетности указанных поселений, составление консоли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дированной отчетности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контроль за исполнением указанных бюджетов осуществляется в соответствии с муниципальными правовыми актами, регулирующими бюджетный процесс в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Батецком муниципальном районе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Батецком сельском поселен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, Мойкинс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сельс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посе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лении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>, Передольско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ьском</w:t>
      </w:r>
      <w:r w:rsidR="00824A9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  <w:r w:rsidR="00824A94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6526" w:rsidRDefault="00824A94" w:rsidP="00636526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решения 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Думы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930942" w:rsidRPr="00BF08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Советов депутатов поселений, утверждение годовых отчетов о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б исполнении бюджетов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Батецкого сельского поселения, Мойкинского сельского поселения, Передольского сельского поселения.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Думой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  <w:r w:rsidR="00636526" w:rsidRPr="00636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942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Установить, что Батецкий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Новгородской области является правопреемни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ком муниципального долга Батецкого муниципального района, Батецкого сельского поселения, Мойкинского сельского поселения , Передольского сельского поселения,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сложившимся на момент его образования. Управление указанным муниципальным долгом обесп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ечивает Администрация Батецкого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BF0824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Установить, что муниципальные учреждения, предприятия и иные организации, ранее созданные органами местного самоуправления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 xml:space="preserve">  Батецкого муниципального района, Батецкого сельского поселения, Мойкинского сельского поселения , Передольского сельского поселения    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>,  продолжают осуществлять деятельность с сохранением их прежней организационно-правовой формы.</w:t>
      </w:r>
    </w:p>
    <w:p w:rsidR="00930942" w:rsidRPr="00BF0824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>Учредителем муниципальных учреждений и пред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приятий   Батецкого муниципального района, Батецкого сельского поселения, Мойкинского сельского поселения , Передольского сельского поселения  , является Батецкий</w:t>
      </w:r>
      <w:r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округ, от имени которого функции и полномочия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учредителя осуще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ствляет Администрация Батецкого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Pr="0036087D" w:rsidRDefault="00636526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Органы Администрации Батецкого</w:t>
      </w:r>
      <w:r w:rsidR="00930942" w:rsidRPr="0036087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района, зарегистрированные в качестве юридических лиц, продолжают осуществлять свою деятельность как органы Администрации Демянского муниципального округа.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в учредительные документы муниципальных учреждений и предприятий, а также в учредительные и другие документы иных организаций в связи с переходом права собственности, иных 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прав и обязанностей к Батецкому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округу вносятся в порядке, установленном законодательством Российской Федерации.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0942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0315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Установить, что до момента учреждения печатного средства массовой инфор</w:t>
      </w:r>
      <w:r w:rsidR="006365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мации </w:t>
      </w:r>
      <w:r w:rsidR="00930942" w:rsidRPr="000315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Демянского муниципального округа официальным источником опубликования я</w:t>
      </w:r>
      <w:r w:rsidR="006365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вляется муниципальная газета «Батецкий вестник» Батецкого</w:t>
      </w:r>
      <w:r w:rsidR="00930942" w:rsidRPr="000315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30942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Установить, что в силу ч.3 ст. 40 Фед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06.10.2003 № 131-ФЗ «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Главы Батецкого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Глав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 xml:space="preserve">   Батецкого сельского поселения, Мойкинского сельского поселения , Передольского сельского поселения,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прекращаются в день вступления в 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должность вновь избранного должностного лица местного самоуправления – Глав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ы вновь образованного Батецкого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30942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>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930942" w:rsidRPr="00031542" w:rsidRDefault="00A16DDE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6087D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шение в муниципальной газете «Батецкий вестник» Батецкого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разместить на официально</w:t>
      </w:r>
      <w:r w:rsidR="00636526">
        <w:rPr>
          <w:rFonts w:ascii="Times New Roman" w:hAnsi="Times New Roman" w:cs="Times New Roman"/>
          <w:sz w:val="28"/>
          <w:szCs w:val="28"/>
          <w:lang w:eastAsia="ru-RU"/>
        </w:rPr>
        <w:t>м сайте Администрации Батецкого</w:t>
      </w:r>
      <w:r w:rsidR="00930942" w:rsidRPr="000315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внесен и завизирован                               Ф.М. Замчевский, Управляющий делами</w:t>
      </w: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                                    В.Н. Иванов, Глава района</w:t>
      </w: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Г.С. Литвинова , ведущий специалист юридического отдела</w:t>
      </w: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Разослать: в дело-1, прокуратура-1, Управление делами-1 </w:t>
      </w: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71" w:rsidRDefault="00811171" w:rsidP="008111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первичной антикоррупционной экспертизы фактов проявления коррупции не выявлено </w:t>
      </w:r>
    </w:p>
    <w:p w:rsidR="00811171" w:rsidRDefault="00811171" w:rsidP="0081117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24873" w:rsidSect="00D94AB1">
      <w:headerReference w:type="default" r:id="rId8"/>
      <w:pgSz w:w="11906" w:h="16840"/>
      <w:pgMar w:top="426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72" w:rsidRDefault="00E23B72" w:rsidP="00930942">
      <w:pPr>
        <w:spacing w:after="0" w:line="240" w:lineRule="auto"/>
      </w:pPr>
      <w:r>
        <w:separator/>
      </w:r>
    </w:p>
  </w:endnote>
  <w:endnote w:type="continuationSeparator" w:id="0">
    <w:p w:rsidR="00E23B72" w:rsidRDefault="00E23B72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72" w:rsidRDefault="00E23B72" w:rsidP="00930942">
      <w:pPr>
        <w:spacing w:after="0" w:line="240" w:lineRule="auto"/>
      </w:pPr>
      <w:r>
        <w:separator/>
      </w:r>
    </w:p>
  </w:footnote>
  <w:footnote w:type="continuationSeparator" w:id="0">
    <w:p w:rsidR="00E23B72" w:rsidRDefault="00E23B72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C723C4">
        <w:pPr>
          <w:pStyle w:val="af4"/>
          <w:jc w:val="center"/>
        </w:pPr>
        <w:r>
          <w:fldChar w:fldCharType="begin"/>
        </w:r>
        <w:r w:rsidR="00930942">
          <w:instrText>PAGE   \* MERGEFORMAT</w:instrText>
        </w:r>
        <w:r>
          <w:fldChar w:fldCharType="separate"/>
        </w:r>
        <w:r w:rsidR="00803097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3BA"/>
    <w:rsid w:val="00403527"/>
    <w:rsid w:val="00407B94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36526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3097"/>
    <w:rsid w:val="00805E41"/>
    <w:rsid w:val="00811171"/>
    <w:rsid w:val="00814B3F"/>
    <w:rsid w:val="00824A94"/>
    <w:rsid w:val="00833608"/>
    <w:rsid w:val="00833B3D"/>
    <w:rsid w:val="00837015"/>
    <w:rsid w:val="0084229D"/>
    <w:rsid w:val="008519B7"/>
    <w:rsid w:val="008567F2"/>
    <w:rsid w:val="00864CB6"/>
    <w:rsid w:val="00867873"/>
    <w:rsid w:val="00876C24"/>
    <w:rsid w:val="008A489E"/>
    <w:rsid w:val="008B79D1"/>
    <w:rsid w:val="008E2218"/>
    <w:rsid w:val="008E7B88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16DDE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7ACE"/>
    <w:rsid w:val="00C46461"/>
    <w:rsid w:val="00C46D0F"/>
    <w:rsid w:val="00C54130"/>
    <w:rsid w:val="00C6224E"/>
    <w:rsid w:val="00C723C4"/>
    <w:rsid w:val="00C768CF"/>
    <w:rsid w:val="00C87D0F"/>
    <w:rsid w:val="00C935DB"/>
    <w:rsid w:val="00C94A0F"/>
    <w:rsid w:val="00C94FB5"/>
    <w:rsid w:val="00C96CA2"/>
    <w:rsid w:val="00CA02F9"/>
    <w:rsid w:val="00CA3FE4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94AB1"/>
    <w:rsid w:val="00DB44BE"/>
    <w:rsid w:val="00DC0410"/>
    <w:rsid w:val="00DD3B7C"/>
    <w:rsid w:val="00DE09DF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3B72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5473"/>
    <w:rsid w:val="00EC27AA"/>
    <w:rsid w:val="00EC798A"/>
    <w:rsid w:val="00ED399D"/>
    <w:rsid w:val="00EE69AF"/>
    <w:rsid w:val="00EF4FBB"/>
    <w:rsid w:val="00F03DB9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D1ADB-B662-4BBE-A5AE-FA27EBB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DE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E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6638-93EE-4B2A-BDDB-1463B356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priemnaja</cp:lastModifiedBy>
  <cp:revision>7</cp:revision>
  <cp:lastPrinted>2023-09-19T08:32:00Z</cp:lastPrinted>
  <dcterms:created xsi:type="dcterms:W3CDTF">2024-09-10T19:28:00Z</dcterms:created>
  <dcterms:modified xsi:type="dcterms:W3CDTF">2024-09-17T07:14:00Z</dcterms:modified>
</cp:coreProperties>
</file>