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99" w:rsidRDefault="007D6399" w:rsidP="007D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1843" w:rsidRDefault="00FA0976" w:rsidP="00391843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>ПРОЕКТ</w:t>
      </w:r>
    </w:p>
    <w:p w:rsidR="004A5A9E" w:rsidRPr="004A5A9E" w:rsidRDefault="004A5A9E" w:rsidP="004A5A9E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A5A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Выносится на заседание Думы Батецкого муниципального района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 марта</w:t>
      </w:r>
      <w:r w:rsidRPr="004A5A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2024 года</w:t>
      </w:r>
    </w:p>
    <w:p w:rsidR="00DC5680" w:rsidRPr="00391843" w:rsidRDefault="00DC5680" w:rsidP="00391843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1843" w:rsidRPr="00391843" w:rsidRDefault="00391843" w:rsidP="003918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91843" w:rsidRPr="00391843" w:rsidRDefault="00391843" w:rsidP="003918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391843" w:rsidRPr="00391843" w:rsidRDefault="00391843" w:rsidP="003918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9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3918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391843" w:rsidRPr="00391843" w:rsidRDefault="00391843" w:rsidP="003918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843" w:rsidRPr="00391843" w:rsidRDefault="00391843" w:rsidP="003918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843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  <w:bookmarkStart w:id="0" w:name="_GoBack"/>
      <w:bookmarkEnd w:id="0"/>
    </w:p>
    <w:p w:rsidR="007D6399" w:rsidRPr="00B6409B" w:rsidRDefault="007D6399" w:rsidP="007D63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399" w:rsidRPr="005228FE" w:rsidRDefault="00FA0976" w:rsidP="007D63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Положение</w:t>
      </w:r>
      <w:r w:rsidR="007D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399" w:rsidRPr="0052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D6399" w:rsidRPr="00B86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дополнительном пенсионном обеспечении</w:t>
      </w:r>
      <w:r w:rsidR="007D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399" w:rsidRPr="0052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7D6399" w:rsidRPr="00B86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осуществлявши</w:t>
      </w:r>
      <w:r w:rsidR="007D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7D6399" w:rsidRPr="00B86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</w:t>
      </w:r>
      <w:r w:rsidR="007D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399" w:rsidRPr="0052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7D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Батецкого </w:t>
      </w:r>
      <w:r w:rsidR="007D6399" w:rsidRPr="0052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7D6399" w:rsidRDefault="007D6399" w:rsidP="007D6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399" w:rsidRPr="00B6409B" w:rsidRDefault="007D6399" w:rsidP="007D6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Думой Батецкого муниципально</w:t>
      </w:r>
      <w:r w:rsidR="00FA0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района ____ </w:t>
      </w:r>
      <w:r w:rsidR="00B60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A0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арта  2024</w:t>
      </w:r>
      <w:r w:rsidRPr="00B64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D6399" w:rsidRPr="00B6409B" w:rsidRDefault="007D6399" w:rsidP="007D63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976" w:rsidRPr="00FA0976" w:rsidRDefault="00D93C01" w:rsidP="00D96B5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20</w:t>
      </w:r>
      <w:r w:rsidR="008B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Федерального закона от 07 февраля 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 «</w:t>
      </w:r>
      <w:r w:rsidR="00B60AF1" w:rsidRP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и муниципальных образований», Федеральным законом</w:t>
      </w:r>
      <w:r w:rsid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декабря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565-ФЗ «О занятости насе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="004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11 статьи           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1-1, </w:t>
      </w:r>
      <w:r w:rsidR="004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>1-3 областного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июля 2007 года</w:t>
      </w:r>
      <w:r w:rsidR="007D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140-ОЗ «</w:t>
      </w:r>
      <w:r w:rsidR="007D0353" w:rsidRPr="007D03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</w:t>
      </w:r>
      <w:r w:rsidR="007D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Думы Батецкого муниципального района от 20.12.2023 № 244-РД «</w:t>
      </w:r>
      <w:r w:rsidR="00FA0976" w:rsidRP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и материальном стимулировании в о</w:t>
      </w:r>
      <w:r w:rsid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рганах местного самоуправления </w:t>
      </w:r>
      <w:r w:rsidR="00FA0976" w:rsidRP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  <w:r w:rsid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03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34.1 Устава</w:t>
      </w:r>
      <w:r w:rsidR="00FA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Батецкого муниципального района Дума Батецкого муниципального района </w:t>
      </w:r>
    </w:p>
    <w:p w:rsidR="00582FB9" w:rsidRDefault="007D6399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82FB9" w:rsidRDefault="00582FB9" w:rsidP="00D96B5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399" w:rsidRDefault="007D6399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A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r w:rsidRPr="00B6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6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4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  <w:r w:rsidR="00F46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7D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Батецкого муниципального района</w:t>
      </w:r>
      <w:r w:rsidR="00FA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 решением Думы Батецкого муниципального района от 23.11.2016 № 93-РД (далее – Положение), следующие изменения:</w:t>
      </w:r>
    </w:p>
    <w:p w:rsidR="007D6399" w:rsidRDefault="00FA0976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дополнить наименование решения</w:t>
      </w:r>
      <w:r w:rsidR="00D96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</w:t>
      </w:r>
      <w:r w:rsidR="00563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решения после слов  «Батецкого муниципального района» словами «, лиц, замещающих муниципальные должности в Контрольно-счетной палате Батецкого муниципального района»</w:t>
      </w:r>
      <w:r w:rsidR="00C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83BF8" w:rsidRDefault="00C83BF8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7D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наименование</w:t>
      </w:r>
      <w:r w:rsidR="00D55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после слов «</w:t>
      </w:r>
      <w:r w:rsidR="00D5500F" w:rsidRPr="00D55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 муниципального района» словами «, лиц, замещающих муниципальные должности в Контрольно-счетной палате Батецкого муниципального района»,</w:t>
      </w:r>
    </w:p>
    <w:p w:rsidR="00D06D53" w:rsidRDefault="00D06D53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D53" w:rsidRDefault="00D06D53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D53" w:rsidRDefault="00D06D53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00F" w:rsidRDefault="00D5500F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="00DF6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раздел 1 «Общие положения» в следующей редакции</w:t>
      </w:r>
      <w:r w:rsidR="0077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06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A77DB" w:rsidRPr="00404AD8" w:rsidRDefault="0077620A" w:rsidP="00D96B5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77DB" w:rsidRPr="00404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A77DB" w:rsidRPr="00404AD8" w:rsidRDefault="00EA77DB" w:rsidP="00D96B5D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 в органах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Батецкого 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лиц, замещавших муниципальные должности в Контрольно-счетной палате Батецкого муниципального района (</w:t>
      </w:r>
      <w:r w:rsidRPr="00EA7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лиц, замешавших муниципальные должности)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основания возникновения права на </w:t>
      </w:r>
      <w:r w:rsidRPr="00404AD8">
        <w:rPr>
          <w:rFonts w:ascii="Times New Roman" w:hAnsi="Times New Roman" w:cs="Times New Roman"/>
          <w:bCs/>
          <w:sz w:val="28"/>
          <w:szCs w:val="28"/>
        </w:rPr>
        <w:t>дополнительное пенсионное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авшим муниципальные должности в органах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Батецкого 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D8">
        <w:rPr>
          <w:rFonts w:ascii="Times New Roman" w:hAnsi="Times New Roman" w:cs="Times New Roman"/>
          <w:sz w:val="28"/>
          <w:szCs w:val="28"/>
        </w:rPr>
        <w:t>и в этот период достигших пенсионного возраста или потерявших трудоспособность</w:t>
      </w:r>
      <w:r w:rsidR="004922FF">
        <w:rPr>
          <w:rFonts w:ascii="Times New Roman" w:hAnsi="Times New Roman" w:cs="Times New Roman"/>
          <w:sz w:val="28"/>
          <w:szCs w:val="28"/>
        </w:rPr>
        <w:t xml:space="preserve"> в период осуществления полномочий</w:t>
      </w:r>
      <w:r w:rsidRPr="00404AD8">
        <w:rPr>
          <w:rFonts w:ascii="Times New Roman" w:hAnsi="Times New Roman" w:cs="Times New Roman"/>
          <w:sz w:val="28"/>
          <w:szCs w:val="28"/>
        </w:rPr>
        <w:t xml:space="preserve">, 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порядок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перерасчета и выплаты.</w:t>
      </w:r>
      <w:r w:rsidR="004922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620A" w:rsidRDefault="00845748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заменить в пунктах 2.1, 2.2 раздела 2 «Условия назначения дополнительного пенсионного обеспечения» </w:t>
      </w:r>
      <w:r w:rsidRPr="00845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«в органах местного самоуправления и муниципальных органах Новгородской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словами «в органах местного самоуправления муниципальных образований Новгородской области»,</w:t>
      </w:r>
    </w:p>
    <w:p w:rsidR="00845748" w:rsidRDefault="00D61B07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заменить в пункте 2.1 раздела 2 «Условия назначения дополнительного пенсионного обеспечения» слова «-</w:t>
      </w:r>
      <w:r w:rsidRPr="00D6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пенсии, досрочно оформленной в соответствии с Законом Российской Федерации 19 апреля 1991 года №1032-1 "О занятости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 в Российской Федерации"»  словами</w:t>
      </w:r>
      <w:r w:rsidR="0005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«- к пенсии на период до наступления возраста, дающего право на страховую пенсию по старости, в том числе назначенную досрочно, в соответствии с Федеральным законом от 12 декабря 2023 года № 565-ФЗ «О занятости населения</w:t>
      </w:r>
      <w:r w:rsidR="00732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</w:t>
      </w:r>
      <w:r w:rsidR="00443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2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732562" w:rsidRDefault="00732562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дополнить последний абзац пункта 2.1 раздела 2 «Условия назначения дополнительного пенсионного обеспечения» 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 словами «, по основани</w:t>
      </w:r>
      <w:r w:rsidR="008B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предусмотренными пунктами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8 </w:t>
      </w:r>
      <w:r w:rsidR="004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8 Федерального закона от </w:t>
      </w:r>
      <w:r w:rsidR="008B4A36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 2011 № 6-ФЗ «</w:t>
      </w:r>
      <w:r w:rsidR="008B4A36" w:rsidRPr="00B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8B4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и муниципальных образований</w:t>
      </w:r>
      <w:r w:rsidR="0044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A3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653F5A" w:rsidRDefault="00653F5A" w:rsidP="00D9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12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раздел 3 «Размер дополнительного пенсионного обеспечения» в следующей редакции:</w:t>
      </w:r>
    </w:p>
    <w:p w:rsidR="001232D3" w:rsidRPr="009B2EC1" w:rsidRDefault="001232D3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Размер </w:t>
      </w:r>
      <w:r w:rsidRPr="009B2EC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пенсионного обеспечения </w:t>
      </w:r>
    </w:p>
    <w:p w:rsidR="001232D3" w:rsidRDefault="001232D3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Размер </w:t>
      </w:r>
      <w:r w:rsidRPr="009B2EC1">
        <w:rPr>
          <w:rFonts w:ascii="Times New Roman" w:hAnsi="Times New Roman" w:cs="Times New Roman"/>
          <w:bCs/>
          <w:sz w:val="28"/>
          <w:szCs w:val="28"/>
        </w:rPr>
        <w:t xml:space="preserve">дополнительного пенсионного обеспечения 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замещавшим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25 процентов 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месячного денежного содержания по замещаемой должности. </w:t>
      </w:r>
    </w:p>
    <w:p w:rsidR="00E6193A" w:rsidRDefault="00E6193A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месячного  денежного содержания, учитываемого при назначении и перерасчете дополнительного пенсионного обеспечения лицам, замещавшим муниципальные должности, включаются: </w:t>
      </w:r>
    </w:p>
    <w:p w:rsidR="00E6193A" w:rsidRDefault="00E6193A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ежемесячное денежное вознаграждение;</w:t>
      </w:r>
    </w:p>
    <w:p w:rsidR="00E6193A" w:rsidRPr="009B2EC1" w:rsidRDefault="00E6193A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процентная надбавка за работу со сведениями, составляющими государственную тайну</w:t>
      </w:r>
      <w:r w:rsidR="00D06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93A" w:rsidRDefault="001232D3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Перерасчет </w:t>
      </w:r>
      <w:r w:rsidRPr="009B2EC1">
        <w:rPr>
          <w:rFonts w:ascii="Times New Roman" w:hAnsi="Times New Roman" w:cs="Times New Roman"/>
          <w:bCs/>
          <w:sz w:val="28"/>
          <w:szCs w:val="28"/>
        </w:rPr>
        <w:t xml:space="preserve">дополнительного пенсионного обеспечения производится 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размера </w:t>
      </w:r>
      <w:r w:rsidR="00E6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месячного 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содержания по соответс</w:t>
      </w:r>
      <w:r w:rsidR="00E61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твующей муниципальной должности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25 процентов месячного денежного содержания по соответствующей муниципальной должности с учетом последних изменений.</w:t>
      </w:r>
      <w:r w:rsidR="00E6193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77620A" w:rsidRDefault="00653F5A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 и</w:t>
      </w:r>
      <w:r w:rsidR="008B4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зложить пункт </w:t>
      </w:r>
      <w:r w:rsidR="007C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5 «Порядок назначения и выплаты дополнительного пенсионного обеспечения» в следующей редакции: </w:t>
      </w:r>
    </w:p>
    <w:p w:rsidR="007C7AC0" w:rsidRDefault="007C7AC0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3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7C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Гражданин, претендующий на доп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олнительное пенсионное обеспече</w:t>
      </w:r>
      <w:r w:rsidRPr="007C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(далее - заявитель), подает 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</w:t>
      </w:r>
      <w:r w:rsidRPr="007C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рай-она – уполномоченный орган по решению вопр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осов начисления и выплаты допол</w:t>
      </w:r>
      <w:r w:rsidRPr="007C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нительного пенсионного обеспечения, заявление о назначении дополнительного пенсионного обеспечения по форме согласно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риложению 1 к настоящему Положе</w:t>
      </w:r>
      <w:r w:rsidRPr="007C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C7AC0" w:rsidRDefault="007C7AC0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Изложить </w:t>
      </w:r>
      <w:r w:rsidR="004F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к настоящему положению в следующей редакции: </w:t>
      </w:r>
    </w:p>
    <w:p w:rsidR="00B25EF6" w:rsidRDefault="00B25EF6" w:rsidP="007C7AC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066" w:rsidRPr="00A05FF4" w:rsidRDefault="004F3066" w:rsidP="00A75DE5">
      <w:pPr>
        <w:pStyle w:val="a7"/>
        <w:spacing w:after="0" w:line="240" w:lineRule="exact"/>
        <w:ind w:firstLine="709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CE084C">
        <w:rPr>
          <w:rFonts w:eastAsia="Times New Roman"/>
          <w:bCs/>
          <w:sz w:val="28"/>
          <w:szCs w:val="28"/>
          <w:lang w:eastAsia="ru-RU"/>
        </w:rPr>
        <w:t>«</w:t>
      </w:r>
      <w:r w:rsidRPr="00A05FF4">
        <w:rPr>
          <w:rFonts w:eastAsia="Times New Roman"/>
          <w:color w:val="000000"/>
          <w:sz w:val="26"/>
          <w:szCs w:val="26"/>
          <w:lang w:eastAsia="ru-RU"/>
        </w:rPr>
        <w:t>Приложение1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дополнительном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пенсионном обеспечении лиц,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осуществлявших полномочия депутата,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выборного органа местного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 выборного должностного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 местного самоуправления на постоянной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(штатной) основе в органах местного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самоуправления </w:t>
      </w:r>
      <w:r w:rsidR="00A05FF4" w:rsidRPr="00A05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Батецкого</w:t>
      </w: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замещавших муниципальные должности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Контрольно-счетной палате </w:t>
      </w:r>
      <w:r w:rsidR="00A05FF4" w:rsidRPr="00A05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Батецкого</w:t>
      </w:r>
    </w:p>
    <w:p w:rsidR="004F3066" w:rsidRPr="004F3066" w:rsidRDefault="004F3066" w:rsidP="00A75DE5">
      <w:pPr>
        <w:spacing w:after="0" w:line="240" w:lineRule="exact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</w:p>
    <w:p w:rsidR="00A05FF4" w:rsidRDefault="00A05FF4" w:rsidP="004F306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(должность заявителя)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Домашний адрес (почтовый индекс) 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05FF4" w:rsidRPr="00A05FF4" w:rsidRDefault="00A05FF4" w:rsidP="00A05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F4">
        <w:rPr>
          <w:rFonts w:ascii="Times New Roman" w:hAnsi="Times New Roman" w:cs="Times New Roman"/>
          <w:sz w:val="24"/>
          <w:szCs w:val="24"/>
        </w:rPr>
        <w:t>телефон ________________________</w:t>
      </w:r>
    </w:p>
    <w:p w:rsidR="00A05FF4" w:rsidRDefault="00A05FF4" w:rsidP="004F306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5FF4" w:rsidRDefault="00A05FF4" w:rsidP="004F30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3066" w:rsidRPr="00CE084C" w:rsidRDefault="004F3066" w:rsidP="004F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CE27CF" w:rsidRPr="004F3066" w:rsidRDefault="00CE27CF" w:rsidP="004F30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3066" w:rsidRPr="004F3066" w:rsidRDefault="004F3066" w:rsidP="004F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</w:t>
      </w:r>
      <w:r w:rsidR="00CE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постоянной (штатной) основе в</w:t>
      </w:r>
      <w:r w:rsidR="00D0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органах местного самоуправления Батецкого муниципального района,</w:t>
      </w:r>
      <w:r w:rsidR="00CE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замещавших муниципальные должности в Контрольно-счетной палате </w:t>
      </w:r>
      <w:r w:rsidR="00CE27CF" w:rsidRPr="00CE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утвержденным решением Думы </w:t>
      </w:r>
      <w:r w:rsidR="00CE27CF" w:rsidRPr="00CE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 муниципального района от 23.11.2016 № 93-РД</w:t>
      </w: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Положение), прошу назначить мне дополнительное пенсионное обеспечение.</w:t>
      </w:r>
    </w:p>
    <w:p w:rsidR="004F3066" w:rsidRPr="004F3066" w:rsidRDefault="004F3066" w:rsidP="00CE2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28 декабря 2013 года </w:t>
      </w:r>
      <w:hyperlink r:id="rId8" w:tgtFrame="_blank" w:history="1">
        <w:r w:rsidRPr="00CE27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400-ФЗ</w:t>
        </w:r>
      </w:hyperlink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страховых пенсиях» (до 01.01.2015 - на основании Федерального закона от 17 декабря 2001 года </w:t>
      </w:r>
      <w:hyperlink r:id="rId9" w:tgtFrame="_blank" w:history="1">
        <w:r w:rsidRPr="00CE27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173-ФЗ</w:t>
        </w:r>
      </w:hyperlink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трудовых пенсиях»), Федерального закона от </w:t>
      </w:r>
      <w:r w:rsidR="00CE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 2023 года № 565-ФЗ</w:t>
      </w: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занятости населения в Российской Федерации»</w:t>
      </w:r>
      <w:r w:rsidR="00CE2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01.01.2024 – на основании Закона Российской Федерации от 19 апреля 1991 года № 1032-1 «О занятости населения в Российской Федерации» </w:t>
      </w: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(нужное подчеркнуть)</w:t>
      </w:r>
    </w:p>
    <w:p w:rsidR="004F3066" w:rsidRPr="004F3066" w:rsidRDefault="00CE084C" w:rsidP="004F3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«_____» ____________</w:t>
      </w:r>
      <w:r w:rsidR="004F3066"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_20____ года мне назначена _____________________,</w:t>
      </w:r>
    </w:p>
    <w:p w:rsidR="004F3066" w:rsidRPr="004F3066" w:rsidRDefault="004F3066" w:rsidP="004F3066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(вид пенсии)</w:t>
      </w:r>
    </w:p>
    <w:p w:rsidR="004F3066" w:rsidRPr="004F3066" w:rsidRDefault="004F3066" w:rsidP="004F3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получаю ________________________</w:t>
      </w:r>
      <w:r w:rsidR="00CE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4F3066" w:rsidRPr="004F3066" w:rsidRDefault="004F3066" w:rsidP="004F3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F3066" w:rsidRPr="004F3066" w:rsidRDefault="004F3066" w:rsidP="004F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органа, осуществляющего назначение</w:t>
      </w:r>
      <w:r w:rsidR="00D06D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D06D53" w:rsidRPr="00D06D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 выплату страховых пенсий по месту жительства)</w:t>
      </w:r>
    </w:p>
    <w:p w:rsidR="004F3066" w:rsidRDefault="004F3066" w:rsidP="004F3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E084C" w:rsidRPr="00D06D53" w:rsidRDefault="00CE084C" w:rsidP="00CE0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084C" w:rsidRPr="00CE084C" w:rsidRDefault="00CE084C" w:rsidP="00CE0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4C">
        <w:rPr>
          <w:rFonts w:ascii="Times New Roman" w:hAnsi="Times New Roman" w:cs="Times New Roman"/>
          <w:sz w:val="28"/>
          <w:szCs w:val="28"/>
        </w:rPr>
        <w:t>При наступлении обстоятельств, обозначенных  в пунктах 5.10,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84C">
        <w:rPr>
          <w:rFonts w:ascii="Times New Roman" w:hAnsi="Times New Roman" w:cs="Times New Roman"/>
          <w:sz w:val="28"/>
          <w:szCs w:val="28"/>
        </w:rPr>
        <w:t>5.11, 5.12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CE084C">
        <w:rPr>
          <w:rFonts w:ascii="Times New Roman" w:hAnsi="Times New Roman" w:cs="Times New Roman"/>
          <w:sz w:val="28"/>
          <w:szCs w:val="28"/>
        </w:rPr>
        <w:t xml:space="preserve">  Положения обязуюсь в 10-тидневный срок известить в письменной форме уполномоченный орган (наименование) муниципального района, по решению вопросов начисления и выплаты дополнительного пенсионного обеспечения о данных обстоятельствах.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4C">
        <w:rPr>
          <w:rFonts w:ascii="Times New Roman" w:hAnsi="Times New Roman" w:cs="Times New Roman"/>
          <w:sz w:val="28"/>
          <w:szCs w:val="28"/>
        </w:rPr>
        <w:t>В случае, если обстоятельств</w:t>
      </w:r>
      <w:r>
        <w:rPr>
          <w:rFonts w:ascii="Times New Roman" w:hAnsi="Times New Roman" w:cs="Times New Roman"/>
          <w:sz w:val="28"/>
          <w:szCs w:val="28"/>
        </w:rPr>
        <w:t>а, обозначенные  в пунктах 5.10</w:t>
      </w:r>
      <w:r w:rsidRPr="00CE084C">
        <w:rPr>
          <w:rFonts w:ascii="Times New Roman" w:hAnsi="Times New Roman" w:cs="Times New Roman"/>
          <w:sz w:val="28"/>
          <w:szCs w:val="28"/>
        </w:rPr>
        <w:t>, 5.12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CE084C">
        <w:rPr>
          <w:rFonts w:ascii="Times New Roman" w:hAnsi="Times New Roman" w:cs="Times New Roman"/>
          <w:sz w:val="28"/>
          <w:szCs w:val="28"/>
        </w:rPr>
        <w:t xml:space="preserve"> Положения имеют место на день написания мною данного заявления, я обязуюсь нести ответственность за сокрытие данных обстоятельств,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CE084C">
        <w:rPr>
          <w:rFonts w:ascii="Times New Roman" w:hAnsi="Times New Roman" w:cs="Times New Roman"/>
          <w:sz w:val="28"/>
          <w:szCs w:val="28"/>
        </w:rPr>
        <w:t>.</w:t>
      </w:r>
    </w:p>
    <w:p w:rsidR="00CE084C" w:rsidRPr="00CE084C" w:rsidRDefault="00CE084C" w:rsidP="00CE0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066" w:rsidRPr="004F3066" w:rsidRDefault="00CE084C" w:rsidP="00CE0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066" w:rsidRPr="004F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 20___ г. _____________________________</w:t>
      </w:r>
      <w:r w:rsidR="00B2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9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3066" w:rsidRDefault="004F3066" w:rsidP="007C7AC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EF6" w:rsidRDefault="00B25EF6" w:rsidP="00D9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1.10. изложить пункт 5.2 Раздела 5 «Порядок назначения и выплаты дополнительного пенсионного обеспечения» в следующей редакции: </w:t>
      </w:r>
    </w:p>
    <w:p w:rsidR="00B25EF6" w:rsidRDefault="00B25EF6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«5.2. К заявлению заявитель прилагает:</w:t>
      </w:r>
    </w:p>
    <w:p w:rsidR="006F5CB5" w:rsidRDefault="006F5CB5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документы, удостоверяющие личность</w:t>
      </w:r>
      <w:r w:rsidR="0051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возраст, место жительство, гражданство;</w:t>
      </w:r>
    </w:p>
    <w:p w:rsidR="00B25EF6" w:rsidRPr="00B25EF6" w:rsidRDefault="00514B9D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копию трудовой книжки и (или) сведения о т</w:t>
      </w:r>
      <w:r w:rsid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рудовой деятельности, предусмот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ренные статьей 66.1 Трудового</w:t>
      </w:r>
      <w:r w:rsidR="00D06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Федерации;</w:t>
      </w:r>
    </w:p>
    <w:p w:rsidR="00B25EF6" w:rsidRPr="00B25EF6" w:rsidRDefault="00514B9D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заявление в </w:t>
      </w:r>
      <w:r w:rsidR="0069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Батецкого муниципального района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пер</w:t>
      </w:r>
      <w:r w:rsid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ечисление дополнительного пенси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онного обеспечения на счет по вкладу или лицевой счет гражданина, открытый в кредитной организации</w:t>
      </w:r>
      <w:r w:rsidR="0069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форме по форме согласно приложению 2 к настоящему Положению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5EF6" w:rsidRPr="00B25EF6" w:rsidRDefault="00514B9D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копию первого листа сберегательной книжки с номером счета по вкладу или документ с указанием номера лицевого счета, открытого в кредитной организации</w:t>
      </w:r>
      <w:r w:rsidR="0069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5EF6" w:rsidRPr="00B25EF6" w:rsidRDefault="00514B9D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согласие на обработку персональных данны</w:t>
      </w:r>
      <w:r w:rsidR="0069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 форме согласно приложению 3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Положению.</w:t>
      </w:r>
    </w:p>
    <w:p w:rsidR="00B25EF6" w:rsidRPr="00B25EF6" w:rsidRDefault="00514B9D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25EF6"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копию пенсионного удостоверения или справку о пенсионном обеспечении из органа, осуществляющего пенсионное обеспечение.</w:t>
      </w:r>
    </w:p>
    <w:p w:rsidR="00B25EF6" w:rsidRPr="00B25EF6" w:rsidRDefault="00B25EF6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документов, предусмотренные пунктом 5.2 настоящего Положения, должны быть заверены в нотариальном порядк</w:t>
      </w:r>
      <w:r w:rsidR="002D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При представлении копий доку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ментов, не заверенных в нотариальном порядке, уполномоченный орган проверяет соответствие копий этих документов их оригинала</w:t>
      </w:r>
      <w:r w:rsidR="002D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делает отметку на копии о со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ее подлиннику.</w:t>
      </w:r>
    </w:p>
    <w:p w:rsidR="00B25EF6" w:rsidRPr="00B25EF6" w:rsidRDefault="00B25EF6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заявлению заявителя кадровая служба </w:t>
      </w:r>
      <w:r w:rsidR="002D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Батецкого муниципального района 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 следующие документы:</w:t>
      </w:r>
    </w:p>
    <w:p w:rsidR="00B25EF6" w:rsidRPr="00B25EF6" w:rsidRDefault="00B25EF6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справку о денежном содержании лица,</w:t>
      </w:r>
      <w:r w:rsidR="002D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замещавшего муниципальную долж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ность, в соответствии с нормативными правовы</w:t>
      </w:r>
      <w:r w:rsidR="002D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актами органов местного само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об оплате труда</w:t>
      </w:r>
      <w:r w:rsidR="00E9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материальном стимулировании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органах местного самоуправления</w:t>
      </w:r>
      <w:r w:rsidR="00E9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Батецкого муниципального района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рассчитанного в соответствии с разделом 3 настоящего Положения;</w:t>
      </w:r>
    </w:p>
    <w:p w:rsidR="00B25EF6" w:rsidRDefault="00B25EF6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E9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представителя нанимателя</w:t>
      </w:r>
      <w:r w:rsidRPr="00B2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установлении иных периодов службы (работы) заявителя, включаемых в стаж, дающий заявителю право на дополнительное пенсионное обеспечение.</w:t>
      </w:r>
      <w:r w:rsidR="00E9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696EFF" w:rsidRDefault="00696EFF" w:rsidP="00D96B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 Дополнить Положение приложением 2:</w:t>
      </w:r>
    </w:p>
    <w:p w:rsidR="00696EFF" w:rsidRPr="00A05FF4" w:rsidRDefault="00A75DE5" w:rsidP="00A75DE5">
      <w:pPr>
        <w:pStyle w:val="a7"/>
        <w:spacing w:after="0" w:line="240" w:lineRule="exact"/>
        <w:ind w:firstLine="709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696EFF" w:rsidRPr="00A05FF4">
        <w:rPr>
          <w:rFonts w:eastAsia="Times New Roman"/>
          <w:color w:val="000000"/>
          <w:sz w:val="26"/>
          <w:szCs w:val="26"/>
          <w:lang w:eastAsia="ru-RU"/>
        </w:rPr>
        <w:t>Приложение</w:t>
      </w:r>
      <w:r w:rsidR="00D96B5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6EFF">
        <w:rPr>
          <w:rFonts w:eastAsia="Times New Roman"/>
          <w:color w:val="000000"/>
          <w:sz w:val="26"/>
          <w:szCs w:val="26"/>
          <w:lang w:eastAsia="ru-RU"/>
        </w:rPr>
        <w:t>2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дополнительном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пенсионном обеспечении лиц,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осуществлявших полномочия депутата,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выборного органа местного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 выборного должностного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 местного самоуправления на постоянной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(штатной) основе в органах местного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самоуправления </w:t>
      </w:r>
      <w:r w:rsidRPr="00A05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Батецкого</w:t>
      </w: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замещавших муниципальные должности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Контрольно-счетной палате </w:t>
      </w:r>
      <w:r w:rsidRPr="00A05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Батецкого</w:t>
      </w:r>
    </w:p>
    <w:p w:rsidR="00696EFF" w:rsidRPr="004F3066" w:rsidRDefault="00696EFF" w:rsidP="00A75DE5">
      <w:pPr>
        <w:spacing w:after="0" w:line="240" w:lineRule="exact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</w:p>
    <w:tbl>
      <w:tblPr>
        <w:tblW w:w="9579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25"/>
        <w:gridCol w:w="993"/>
        <w:gridCol w:w="4394"/>
        <w:gridCol w:w="113"/>
        <w:gridCol w:w="110"/>
      </w:tblGrid>
      <w:tr w:rsidR="00A75DE5" w:rsidRPr="00A75DE5" w:rsidTr="00622F66">
        <w:trPr>
          <w:gridAfter w:val="2"/>
          <w:wAfter w:w="223" w:type="dxa"/>
        </w:trPr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A75DE5" w:rsidRPr="00A75DE5" w:rsidTr="00622F66">
        <w:trPr>
          <w:gridAfter w:val="2"/>
          <w:wAfter w:w="223" w:type="dxa"/>
        </w:trPr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(наименование органа местного самоуправления Новгородской области)</w:t>
            </w:r>
          </w:p>
        </w:tc>
      </w:tr>
      <w:tr w:rsidR="00A75DE5" w:rsidRPr="00A75DE5" w:rsidTr="00622F66">
        <w:trPr>
          <w:gridAfter w:val="2"/>
          <w:wAfter w:w="223" w:type="dxa"/>
        </w:trPr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A75DE5" w:rsidRPr="00A75DE5" w:rsidTr="00622F66">
        <w:trPr>
          <w:gridAfter w:val="2"/>
          <w:wAfter w:w="223" w:type="dxa"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от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rPr>
          <w:gridAfter w:val="2"/>
          <w:wAfter w:w="223" w:type="dxa"/>
          <w:trHeight w:val="473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(фамилия, имя, отчество (при наличии)  заявителя)</w:t>
            </w: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rPr>
          <w:gridAfter w:val="2"/>
          <w:wAfter w:w="223" w:type="dxa"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rPr>
          <w:gridAfter w:val="2"/>
          <w:wAfter w:w="223" w:type="dxa"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Адрес: </w:t>
            </w: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rPr>
          <w:gridAfter w:val="2"/>
          <w:wAfter w:w="223" w:type="dxa"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A75DE5" w:rsidRPr="00A75DE5" w:rsidTr="00622F66">
        <w:trPr>
          <w:gridAfter w:val="2"/>
          <w:wAfter w:w="223" w:type="dxa"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(указывается адрес регистрации, жительства и (или) пребывания)</w:t>
            </w:r>
          </w:p>
        </w:tc>
      </w:tr>
      <w:tr w:rsidR="00A75DE5" w:rsidRPr="00A75DE5" w:rsidTr="00622F66">
        <w:trPr>
          <w:gridAfter w:val="2"/>
          <w:wAfter w:w="223" w:type="dxa"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rPr>
          <w:gridAfter w:val="1"/>
          <w:wAfter w:w="110" w:type="dxa"/>
        </w:trPr>
        <w:tc>
          <w:tcPr>
            <w:tcW w:w="9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:rsidR="00A75DE5" w:rsidRPr="00A75DE5" w:rsidRDefault="00A75DE5" w:rsidP="00A75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A75DE5">
              <w:rPr>
                <w:rFonts w:ascii="Times New Roman" w:eastAsia="等线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ЗАЯВЛЕНИЕ</w:t>
            </w: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c>
          <w:tcPr>
            <w:tcW w:w="9579" w:type="dxa"/>
            <w:gridSpan w:val="7"/>
          </w:tcPr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ind w:right="220" w:firstLine="283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</w:pPr>
            <w:r w:rsidRPr="00A75DE5"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>Прошу выплату при</w:t>
            </w:r>
            <w:r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 xml:space="preserve">читающегося мне дополнительного пенсионного обеспечения </w:t>
            </w:r>
            <w:r w:rsidRPr="00A75DE5"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 xml:space="preserve"> производить </w:t>
            </w: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c>
          <w:tcPr>
            <w:tcW w:w="993" w:type="dxa"/>
          </w:tcPr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</w:pPr>
            <w:r w:rsidRPr="00A75DE5"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>через</w:t>
            </w:r>
          </w:p>
        </w:tc>
        <w:tc>
          <w:tcPr>
            <w:tcW w:w="8586" w:type="dxa"/>
            <w:gridSpan w:val="6"/>
            <w:tcBorders>
              <w:left w:val="nil"/>
              <w:bottom w:val="single" w:sz="4" w:space="0" w:color="auto"/>
            </w:tcBorders>
          </w:tcPr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c>
          <w:tcPr>
            <w:tcW w:w="9579" w:type="dxa"/>
            <w:gridSpan w:val="7"/>
            <w:tcBorders>
              <w:top w:val="single" w:sz="4" w:space="0" w:color="auto"/>
            </w:tcBorders>
          </w:tcPr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</w:pPr>
            <w:r w:rsidRPr="00A75DE5"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  <w:t>(указывается наименование кредитной организации)</w:t>
            </w:r>
          </w:p>
        </w:tc>
      </w:tr>
      <w:tr w:rsidR="00A75DE5" w:rsidRPr="00A75DE5" w:rsidTr="00622F66">
        <w:tblPrEx>
          <w:tblBorders>
            <w:insideH w:val="none" w:sz="0" w:space="0" w:color="auto"/>
          </w:tblBorders>
        </w:tblPrEx>
        <w:tc>
          <w:tcPr>
            <w:tcW w:w="9579" w:type="dxa"/>
            <w:gridSpan w:val="7"/>
          </w:tcPr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</w:pPr>
            <w:r w:rsidRPr="00A75DE5"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>на мой счет по вкладу/лицевой счет, открытый в кредитной организации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A75DE5" w:rsidRPr="00A75DE5" w:rsidTr="00622F66">
              <w:tc>
                <w:tcPr>
                  <w:tcW w:w="9445" w:type="dxa"/>
                  <w:tcBorders>
                    <w:bottom w:val="single" w:sz="4" w:space="0" w:color="auto"/>
                  </w:tcBorders>
                </w:tcPr>
                <w:p w:rsidR="00A75DE5" w:rsidRPr="00A75DE5" w:rsidRDefault="00A75DE5" w:rsidP="00A75D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5DE5" w:rsidRPr="00A75DE5" w:rsidTr="00622F66">
              <w:tc>
                <w:tcPr>
                  <w:tcW w:w="9445" w:type="dxa"/>
                  <w:tcBorders>
                    <w:top w:val="single" w:sz="4" w:space="0" w:color="auto"/>
                  </w:tcBorders>
                </w:tcPr>
                <w:p w:rsidR="00A75DE5" w:rsidRPr="00A75DE5" w:rsidRDefault="00A75DE5" w:rsidP="00A75D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(указывается номер счета, реквизиты кредитной организации)</w:t>
                  </w:r>
                </w:p>
                <w:p w:rsidR="00A75DE5" w:rsidRPr="00A75DE5" w:rsidRDefault="00A75DE5" w:rsidP="00A75D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</w:pPr>
            <w:r w:rsidRPr="00A75DE5"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>«_____» ______________ 20__г.                                    __________________</w:t>
            </w:r>
          </w:p>
          <w:p w:rsidR="00A75DE5" w:rsidRPr="00A75DE5" w:rsidRDefault="00A75DE5" w:rsidP="00A75DE5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</w:pPr>
            <w:r w:rsidRPr="00A75DE5"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  <w:t xml:space="preserve">(подпись заявителя)      </w:t>
            </w:r>
            <w:r w:rsidRPr="00A75DE5">
              <w:rPr>
                <w:rFonts w:ascii="Times New Roman" w:eastAsia="等线" w:hAnsi="Times New Roman" w:cs="Times New Roman"/>
                <w:sz w:val="28"/>
                <w:szCs w:val="28"/>
                <w:lang w:eastAsia="zh-CN"/>
              </w:rPr>
              <w:t xml:space="preserve"> »</w:t>
            </w:r>
            <w:r w:rsidRPr="00A75DE5">
              <w:rPr>
                <w:rFonts w:ascii="Times New Roman" w:eastAsia="等线" w:hAnsi="Times New Roman" w:cs="Times New Roman"/>
                <w:sz w:val="24"/>
                <w:szCs w:val="24"/>
                <w:lang w:eastAsia="zh-CN"/>
              </w:rPr>
              <w:t xml:space="preserve">                        </w:t>
            </w:r>
          </w:p>
        </w:tc>
      </w:tr>
    </w:tbl>
    <w:p w:rsidR="00A75DE5" w:rsidRPr="00A75DE5" w:rsidRDefault="00A75DE5" w:rsidP="00A75DE5">
      <w:pPr>
        <w:autoSpaceDE w:val="0"/>
        <w:autoSpaceDN w:val="0"/>
        <w:adjustRightInd w:val="0"/>
        <w:spacing w:after="12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5DE5" w:rsidRPr="00A75DE5" w:rsidRDefault="00A75DE5" w:rsidP="00A75DE5">
      <w:pPr>
        <w:autoSpaceDE w:val="0"/>
        <w:autoSpaceDN w:val="0"/>
        <w:adjustRightInd w:val="0"/>
        <w:spacing w:after="12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5DE5" w:rsidRPr="00A75DE5" w:rsidRDefault="00A75DE5" w:rsidP="00A75DE5">
      <w:pPr>
        <w:autoSpaceDE w:val="0"/>
        <w:autoSpaceDN w:val="0"/>
        <w:adjustRightInd w:val="0"/>
        <w:spacing w:after="12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EFF" w:rsidRDefault="00696EFF" w:rsidP="00B25EF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04E" w:rsidRDefault="00696EFF" w:rsidP="00B25EF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1.12</w:t>
      </w:r>
      <w:r w:rsidR="00E9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полнить Положение приложением 3:</w:t>
      </w:r>
    </w:p>
    <w:p w:rsidR="006F5CB5" w:rsidRPr="00A05FF4" w:rsidRDefault="00E9504E" w:rsidP="00D96B5D">
      <w:pPr>
        <w:pStyle w:val="a7"/>
        <w:spacing w:after="0" w:line="240" w:lineRule="exact"/>
        <w:ind w:firstLine="709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6F5CB5" w:rsidRPr="00A05FF4">
        <w:rPr>
          <w:rFonts w:eastAsia="Times New Roman"/>
          <w:color w:val="000000"/>
          <w:sz w:val="26"/>
          <w:szCs w:val="26"/>
          <w:lang w:eastAsia="ru-RU"/>
        </w:rPr>
        <w:t>Приложение</w:t>
      </w:r>
      <w:r w:rsidR="00A75DE5">
        <w:rPr>
          <w:rFonts w:eastAsia="Times New Roman"/>
          <w:color w:val="000000"/>
          <w:sz w:val="26"/>
          <w:szCs w:val="26"/>
          <w:lang w:eastAsia="ru-RU"/>
        </w:rPr>
        <w:t xml:space="preserve"> 3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дополнительном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пенсионном обеспечении лиц,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осуществлявших полномочия депутата,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выборного органа местного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 выборного должностного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 местного самоуправления на постоянной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(штатной) основе в органах местного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самоуправления </w:t>
      </w:r>
      <w:r w:rsidRPr="00A05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Батецкого</w:t>
      </w: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замещавших муниципальные должности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Контрольно-счетной палате </w:t>
      </w:r>
      <w:r w:rsidRPr="00A05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Батецкого</w:t>
      </w:r>
    </w:p>
    <w:p w:rsidR="006F5CB5" w:rsidRPr="004F3066" w:rsidRDefault="006F5CB5" w:rsidP="00D96B5D">
      <w:pPr>
        <w:spacing w:after="0" w:line="240" w:lineRule="exact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3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</w:p>
    <w:p w:rsidR="006F5CB5" w:rsidRPr="006F5CB5" w:rsidRDefault="006F5CB5" w:rsidP="006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5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6F5CB5" w:rsidRPr="006F5CB5" w:rsidRDefault="006F5CB5" w:rsidP="006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5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6F5CB5" w:rsidRPr="006F5CB5" w:rsidRDefault="006F5CB5" w:rsidP="006F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CB5" w:rsidRPr="006F5CB5" w:rsidRDefault="006F5CB5" w:rsidP="006F5CB5">
      <w:pPr>
        <w:keepNext/>
        <w:keepLines/>
        <w:widowControl w:val="0"/>
        <w:spacing w:after="0" w:line="240" w:lineRule="exact"/>
        <w:ind w:firstLine="7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22"/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</w:t>
      </w:r>
      <w:bookmarkEnd w:id="1"/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6F5CB5" w:rsidRPr="006F5CB5" w:rsidRDefault="006F5CB5" w:rsidP="006F5CB5">
      <w:pPr>
        <w:widowControl w:val="0"/>
        <w:spacing w:after="244" w:line="278" w:lineRule="exact"/>
        <w:ind w:right="-91" w:firstLine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(фамилия, имя, отчество (при наличии))                               проживающий (ая) по адресу: </w:t>
      </w: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6F5CB5" w:rsidRPr="006F5CB5" w:rsidRDefault="006F5CB5" w:rsidP="006F5CB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основного документа, удостоверяющего личность,</w:t>
      </w:r>
    </w:p>
    <w:p w:rsidR="006F5CB5" w:rsidRPr="006F5CB5" w:rsidRDefault="006F5CB5" w:rsidP="006F5CB5">
      <w:pPr>
        <w:widowControl w:val="0"/>
        <w:tabs>
          <w:tab w:val="left" w:leader="underscore" w:pos="1704"/>
          <w:tab w:val="left" w:leader="underscore" w:pos="3893"/>
          <w:tab w:val="left" w:leader="underscore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серия</w:t>
      </w: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номер</w:t>
      </w: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дата выдачи</w:t>
      </w: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F5CB5" w:rsidRPr="006F5CB5" w:rsidRDefault="006F5CB5" w:rsidP="006F5CB5">
      <w:pPr>
        <w:widowControl w:val="0"/>
        <w:tabs>
          <w:tab w:val="left" w:leader="underscore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органа, выдавшего документ,________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</w:t>
      </w: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F5CB5" w:rsidRPr="006F5CB5" w:rsidRDefault="006F5CB5" w:rsidP="006F5CB5">
      <w:pPr>
        <w:widowControl w:val="0"/>
        <w:tabs>
          <w:tab w:val="left" w:leader="underscore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96EFF" w:rsidRDefault="006F5CB5" w:rsidP="006F5CB5">
      <w:pPr>
        <w:widowControl w:val="0"/>
        <w:tabs>
          <w:tab w:val="left" w:leader="underscore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даю свое согласие 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Администрации Батецкого муниципального района, комитету финансов Администрации Батецкого муниципального района (далее – Администрация, Комитет), находящихся по адресу: 175000, Новгородская область, Батецкий район, п. Батецкий,                            ул. Советская, д.39 а, на обработку своих персональных данных (ФИО, дата рождения, адрес места жительства, дата назначения пенсии с указанием ее вида, данные о трудовой деятельности, </w:t>
      </w:r>
      <w:r w:rsidR="00696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реквизиты СНИЛС, 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реквизиты счета по вкладу или лицевого счета гражданина, открыт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ого в кредитной организации, информации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денежном содержании, размере доп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олнительного пенсионного обеспе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случае установления и иные, сообщенные мною, (далее – персональные данные), то есть на совершение с ними любых де</w:t>
      </w:r>
      <w:r w:rsidR="00696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йствий (операций) или совокупно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сти действий (операций) с использованием средс</w:t>
      </w:r>
      <w:r w:rsidR="00696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тв автоматизации или без исполь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зования таких средств (обработка персональных данных: смешанная), включая сбор, запись, систематизацию, накопление, хранение</w:t>
      </w:r>
      <w:r w:rsidR="00696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уточнение (обновление, измене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ние), извлечение, использование, передачу (расп</w:t>
      </w:r>
      <w:r w:rsidR="00696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ространение, предоставление, до</w:t>
      </w: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ступ), обезличивание, блокирование, удаление, уничтожение, с целью обработки – назначение, перерасчет и выплата дополнительного пенсионного обеспечения.</w:t>
      </w:r>
    </w:p>
    <w:p w:rsidR="006F5CB5" w:rsidRPr="006F5CB5" w:rsidRDefault="006F5CB5" w:rsidP="00696EFF">
      <w:pPr>
        <w:widowControl w:val="0"/>
        <w:tabs>
          <w:tab w:val="left" w:leader="underscore" w:pos="6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ознакомлен(а), что:</w:t>
      </w:r>
    </w:p>
    <w:p w:rsidR="006F5CB5" w:rsidRPr="006F5CB5" w:rsidRDefault="006F5CB5" w:rsidP="006F5CB5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согласие на обработку персональных данных действует с даты подписания настоящего согласия до достижения целей обработки персональных данных;</w:t>
      </w:r>
    </w:p>
    <w:p w:rsidR="006F5CB5" w:rsidRPr="006F5CB5" w:rsidRDefault="006F5CB5" w:rsidP="006F5CB5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6F5CB5" w:rsidRPr="006F5CB5" w:rsidRDefault="006F5CB5" w:rsidP="006F5CB5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согласия на обработку персональных данных Администрация, Комитет вправе продолжить обработку персональных данных без согласия в случаях, предусмотренных Федеральным законом от 27 июля 2006 года № 152-ФЗ «О персональных данных».</w:t>
      </w:r>
    </w:p>
    <w:p w:rsidR="006F5CB5" w:rsidRPr="006F5CB5" w:rsidRDefault="006F5CB5" w:rsidP="006F5CB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подписано мною собственноручно:</w:t>
      </w:r>
    </w:p>
    <w:p w:rsidR="006F5CB5" w:rsidRPr="006F5CB5" w:rsidRDefault="006F5CB5" w:rsidP="006F5CB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2477"/>
        <w:gridCol w:w="2117"/>
        <w:gridCol w:w="1166"/>
        <w:gridCol w:w="1790"/>
        <w:gridCol w:w="643"/>
      </w:tblGrid>
      <w:tr w:rsidR="006F5CB5" w:rsidRPr="006F5CB5" w:rsidTr="00696EFF">
        <w:trPr>
          <w:trHeight w:hRule="exact" w:val="245"/>
          <w:jc w:val="center"/>
        </w:trPr>
        <w:tc>
          <w:tcPr>
            <w:tcW w:w="1214" w:type="dxa"/>
            <w:shd w:val="clear" w:color="auto" w:fill="FFFFFF"/>
            <w:vAlign w:val="center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      »</w:t>
            </w:r>
          </w:p>
        </w:tc>
        <w:tc>
          <w:tcPr>
            <w:tcW w:w="2477" w:type="dxa"/>
            <w:shd w:val="clear" w:color="auto" w:fill="FFFFFF"/>
            <w:vAlign w:val="bottom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        года</w:t>
            </w:r>
          </w:p>
        </w:tc>
        <w:tc>
          <w:tcPr>
            <w:tcW w:w="2117" w:type="dxa"/>
            <w:shd w:val="clear" w:color="auto" w:fill="FFFFFF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</w:tc>
        <w:tc>
          <w:tcPr>
            <w:tcW w:w="1790" w:type="dxa"/>
            <w:shd w:val="clear" w:color="auto" w:fill="FFFFFF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</w:tc>
      </w:tr>
      <w:tr w:rsidR="006F5CB5" w:rsidRPr="006F5CB5" w:rsidTr="00696EFF">
        <w:trPr>
          <w:trHeight w:hRule="exact" w:val="259"/>
          <w:jc w:val="center"/>
        </w:trPr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00" w:lineRule="exact"/>
              <w:ind w:lef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F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(ФИО)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F5CB5" w:rsidRPr="006F5CB5" w:rsidRDefault="006F5CB5" w:rsidP="006F5CB5">
            <w:pPr>
              <w:framePr w:w="9408" w:wrap="notBeside" w:vAnchor="text" w:hAnchor="text" w:xAlign="center" w:y="1"/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F5CB5" w:rsidRPr="006F5CB5" w:rsidRDefault="006F5CB5" w:rsidP="006F5CB5">
      <w:pPr>
        <w:framePr w:w="9408" w:wrap="notBeside" w:vAnchor="text" w:hAnchor="text" w:xAlign="center" w:y="1"/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"/>
          <w:szCs w:val="2"/>
          <w:lang w:eastAsia="ru-RU" w:bidi="ru-RU"/>
        </w:rPr>
      </w:pPr>
    </w:p>
    <w:p w:rsidR="006F5CB5" w:rsidRPr="006F5CB5" w:rsidRDefault="006F5CB5" w:rsidP="006F5CB5">
      <w:pPr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"/>
          <w:szCs w:val="2"/>
          <w:lang w:eastAsia="ru-RU" w:bidi="ru-RU"/>
        </w:rPr>
      </w:pPr>
    </w:p>
    <w:p w:rsidR="006F5CB5" w:rsidRPr="006F5CB5" w:rsidRDefault="006F5CB5" w:rsidP="006F5CB5">
      <w:pPr>
        <w:widowControl w:val="0"/>
        <w:spacing w:after="0" w:line="240" w:lineRule="auto"/>
        <w:rPr>
          <w:rFonts w:ascii="DejaVu Sans" w:eastAsia="DejaVu Sans" w:hAnsi="DejaVu Sans" w:cs="DejaVu Sans"/>
          <w:color w:val="000000"/>
          <w:sz w:val="2"/>
          <w:szCs w:val="2"/>
          <w:lang w:eastAsia="ru-RU" w:bidi="ru-RU"/>
        </w:rPr>
        <w:sectPr w:rsidR="006F5CB5" w:rsidRPr="006F5CB5" w:rsidSect="00696EFF">
          <w:headerReference w:type="first" r:id="rId10"/>
          <w:footerReference w:type="first" r:id="rId11"/>
          <w:pgSz w:w="11900" w:h="16840"/>
          <w:pgMar w:top="567" w:right="567" w:bottom="567" w:left="1701" w:header="0" w:footer="0" w:gutter="0"/>
          <w:cols w:space="720"/>
          <w:noEndnote/>
          <w:docGrid w:linePitch="360"/>
        </w:sectPr>
      </w:pPr>
    </w:p>
    <w:p w:rsidR="00E9504E" w:rsidRDefault="00A75DE5" w:rsidP="00D06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1.13.</w:t>
      </w:r>
      <w:r w:rsidR="007A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 абзац первый пункта 5.3 раздела 5 «Порядок назначения и выплаты дополнительного пенсионного обеспечения» после слов </w:t>
      </w:r>
      <w:r w:rsidR="007A17DA" w:rsidRPr="007A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«Батецкого муниципального района» словами «, лиц, замещающих муниципальные должности в Контрольно-счетной палате Батецкого муниципального района»,</w:t>
      </w:r>
    </w:p>
    <w:p w:rsidR="006F5CB5" w:rsidRDefault="007A17DA" w:rsidP="00D06D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1.14. </w:t>
      </w:r>
      <w:r w:rsidR="0076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пункт 5.4 </w:t>
      </w:r>
      <w:r w:rsidR="00766613" w:rsidRPr="0076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5 «Порядок назначения и выплаты дополнительного пенсионного обеспечения»</w:t>
      </w:r>
      <w:r w:rsidR="00D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2DC8" w:rsidRDefault="00766613" w:rsidP="00D06D5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</w:t>
      </w:r>
      <w:r w:rsidRPr="009B2EC1">
        <w:rPr>
          <w:rFonts w:ascii="Times New Roman" w:hAnsi="Times New Roman" w:cs="Times New Roman"/>
          <w:bCs/>
          <w:sz w:val="28"/>
          <w:szCs w:val="28"/>
        </w:rPr>
        <w:t>ополнительное пенсионное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B2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назначенное в соответствии с настоящим Положением, перечисляется уполномоченным органом - комитетом финансов Администрации Батецкого муниципального района (далее – комитет финансов) </w:t>
      </w:r>
      <w:r w:rsidR="00802DC8" w:rsidRPr="00802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по вкладу или лицевой счет гражданина</w:t>
      </w:r>
      <w:r w:rsidR="00802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в кредитной организа</w:t>
      </w:r>
      <w:r w:rsidR="00802DC8" w:rsidRPr="0080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 w:rsidR="00D46B9C" w:rsidRPr="00D46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десятого числа текущего месяца</w:t>
      </w:r>
      <w:r w:rsidR="00D4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</w:t>
      </w:r>
      <w:r w:rsidR="00802DC8" w:rsidRPr="00802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дополнительного пенсионного обеспечения.</w:t>
      </w:r>
      <w:r w:rsidR="00D46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5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3FAF" w:rsidRDefault="00073FAF" w:rsidP="00D06D5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изложить абзац второй пункта 5.6</w:t>
      </w:r>
      <w:r w:rsidRPr="0007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«Порядок назначения и выплаты дополнительного пенсионного обеспечения»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73FAF" w:rsidRPr="009B2EC1" w:rsidRDefault="00073FAF" w:rsidP="00D06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</w:t>
      </w:r>
      <w:r w:rsidRPr="009B2EC1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>ае если размер ранее назначенного</w:t>
      </w:r>
      <w:r w:rsidRPr="009B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00416">
        <w:rPr>
          <w:rFonts w:ascii="Times New Roman" w:hAnsi="Times New Roman" w:cs="Times New Roman"/>
          <w:sz w:val="28"/>
          <w:szCs w:val="28"/>
        </w:rPr>
        <w:t xml:space="preserve">пенсионного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B2EC1">
        <w:rPr>
          <w:rFonts w:ascii="Times New Roman" w:hAnsi="Times New Roman" w:cs="Times New Roman"/>
          <w:sz w:val="28"/>
          <w:szCs w:val="28"/>
        </w:rPr>
        <w:t xml:space="preserve"> превышает размер дополнительного пенсионного обеспечения, пересчитанный в соответствии с настоящим Положением, дополнительное пенсионное обеспечение выплачивается в прежнем размере.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5260" w:rsidRDefault="00073FAF" w:rsidP="00D06D5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765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5C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5.12.4 пункта 5.10 раздела 5 </w:t>
      </w:r>
      <w:r w:rsidR="005C32D6" w:rsidRPr="005C32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назначения и выплаты дополнительного пенсионного обеспечения»</w:t>
      </w:r>
      <w:r w:rsidR="005C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5C32D6" w:rsidRDefault="005C32D6" w:rsidP="00D06D5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«5.12</w:t>
      </w:r>
      <w:r w:rsidRPr="00404AD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Истечения срока признания лица инвалидом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D6399" w:rsidRPr="00B6409B" w:rsidRDefault="007D6399" w:rsidP="00D06D5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</w:t>
      </w:r>
      <w:r w:rsidRPr="00B640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 муниципальной газете «Батецкий вестник» и разместить на официальном сайте  Администрации Батецкого муниципального района в информационно-телекоммуникационной сети «Интернет».</w:t>
      </w:r>
    </w:p>
    <w:p w:rsidR="007D6399" w:rsidRPr="00B6409B" w:rsidRDefault="009B2EC1" w:rsidP="00D06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</w:t>
      </w:r>
      <w:r w:rsidR="007D6399" w:rsidRPr="00B6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дня, следующего за днем </w:t>
      </w:r>
      <w:r w:rsid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опубликования, и распространяется на правоотношения, возникшие с 1 января 2024 года.</w:t>
      </w:r>
    </w:p>
    <w:p w:rsidR="007D6399" w:rsidRDefault="007D6399" w:rsidP="007D639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D93C01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внесен:            </w:t>
      </w:r>
      <w:r w:rsidR="00D93C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Т.Е. Александрова, зам. начальник отдела </w:t>
      </w:r>
    </w:p>
    <w:p w:rsidR="00FA0976" w:rsidRPr="00FA0976" w:rsidRDefault="00D93C01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муниципальной службы и кадров Управления делами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Согласовано: 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Ж.И. Самосват, первый зам. главы администрации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Л.В. Клименко, председатель комитета финансов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Т.А. Никифорова, заместитель начальника отдела 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бухгалтерского учета, отчетности и 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контрольно ревизионной работы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М.В. Романова, начальник отдела муниципальной</w:t>
      </w:r>
    </w:p>
    <w:p w:rsid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службы и кадров Управления делами </w:t>
      </w:r>
    </w:p>
    <w:p w:rsidR="00B00416" w:rsidRDefault="00B0041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77DB" w:rsidRPr="00FA0976" w:rsidRDefault="00EA77DB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Е.А. Тонкова , председатель КСП Батецкого р-на</w:t>
      </w: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0976" w:rsidRPr="00FA0976" w:rsidRDefault="00FA0976" w:rsidP="00FA097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09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Г.С. Литвинова</w:t>
      </w:r>
      <w:r w:rsidR="00B00416">
        <w:rPr>
          <w:rFonts w:ascii="Times New Roman" w:eastAsia="Times New Roman" w:hAnsi="Times New Roman" w:cs="Times New Roman"/>
          <w:sz w:val="24"/>
          <w:szCs w:val="20"/>
          <w:lang w:eastAsia="ru-RU"/>
        </w:rPr>
        <w:t>, ведущий специалист юр. отдела</w:t>
      </w:r>
    </w:p>
    <w:p w:rsidR="00582FB9" w:rsidRDefault="00582FB9" w:rsidP="003476B8">
      <w:pPr>
        <w:spacing w:before="120" w:after="120"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B9" w:rsidRDefault="00582FB9" w:rsidP="003476B8">
      <w:pPr>
        <w:spacing w:before="120" w:after="120"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B9" w:rsidRDefault="00582FB9" w:rsidP="003476B8">
      <w:pPr>
        <w:spacing w:before="120" w:after="120"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B9" w:rsidRDefault="00582FB9" w:rsidP="003476B8">
      <w:pPr>
        <w:spacing w:before="120" w:after="120"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2FB9" w:rsidSect="00425B70">
      <w:pgSz w:w="11905" w:h="16838" w:code="9"/>
      <w:pgMar w:top="567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B1" w:rsidRDefault="001529B1">
      <w:pPr>
        <w:spacing w:after="0" w:line="240" w:lineRule="auto"/>
      </w:pPr>
      <w:r>
        <w:separator/>
      </w:r>
    </w:p>
  </w:endnote>
  <w:endnote w:type="continuationSeparator" w:id="0">
    <w:p w:rsidR="001529B1" w:rsidRDefault="0015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FF" w:rsidRDefault="00696E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1DFAC26" wp14:editId="4CDBE015">
              <wp:simplePos x="0" y="0"/>
              <wp:positionH relativeFrom="page">
                <wp:posOffset>5085715</wp:posOffset>
              </wp:positionH>
              <wp:positionV relativeFrom="page">
                <wp:posOffset>9263380</wp:posOffset>
              </wp:positionV>
              <wp:extent cx="108966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EFF" w:rsidRDefault="00696EFF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EastAsia"/>
                            </w:rPr>
                            <w:t>(подпись заявителя)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FAC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0.45pt;margin-top:729.4pt;width:85.8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" filled="f" stroked="f">
              <v:textbox style="mso-fit-shape-to-text:t" inset="0,0,0,0">
                <w:txbxContent>
                  <w:p w:rsidR="00696EFF" w:rsidRDefault="00696EFF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EastAsia"/>
                      </w:rPr>
                      <w:t>(подпись заявителя)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B1" w:rsidRDefault="001529B1">
      <w:pPr>
        <w:spacing w:after="0" w:line="240" w:lineRule="auto"/>
      </w:pPr>
      <w:r>
        <w:separator/>
      </w:r>
    </w:p>
  </w:footnote>
  <w:footnote w:type="continuationSeparator" w:id="0">
    <w:p w:rsidR="001529B1" w:rsidRDefault="0015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FF" w:rsidRDefault="00696E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05FFA8" wp14:editId="6C2DB27C">
              <wp:simplePos x="0" y="0"/>
              <wp:positionH relativeFrom="page">
                <wp:posOffset>5153025</wp:posOffset>
              </wp:positionH>
              <wp:positionV relativeFrom="page">
                <wp:posOffset>996950</wp:posOffset>
              </wp:positionV>
              <wp:extent cx="1094740" cy="204470"/>
              <wp:effectExtent l="0" t="1270" r="63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EFF" w:rsidRDefault="00696EFF">
                          <w:pPr>
                            <w:spacing w:line="240" w:lineRule="auto"/>
                          </w:pPr>
                          <w:r>
                            <w:rPr>
                              <w:rStyle w:val="14pt"/>
                              <w:rFonts w:eastAsiaTheme="minorEastAsia"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5FF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5.75pt;margin-top:78.5pt;width:86.2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" filled="f" stroked="f">
              <v:textbox style="mso-fit-shape-to-text:t" inset="0,0,0,0">
                <w:txbxContent>
                  <w:p w:rsidR="00696EFF" w:rsidRDefault="00696EFF">
                    <w:pPr>
                      <w:spacing w:line="240" w:lineRule="auto"/>
                    </w:pPr>
                    <w:r>
                      <w:rPr>
                        <w:rStyle w:val="14pt"/>
                        <w:rFonts w:eastAsiaTheme="minorEastAsia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2532D0" wp14:editId="1E1B2178">
              <wp:simplePos x="0" y="0"/>
              <wp:positionH relativeFrom="page">
                <wp:posOffset>4064635</wp:posOffset>
              </wp:positionH>
              <wp:positionV relativeFrom="page">
                <wp:posOffset>494030</wp:posOffset>
              </wp:positionV>
              <wp:extent cx="127635" cy="14605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EFF" w:rsidRDefault="00696EFF">
                          <w:pPr>
                            <w:spacing w:line="240" w:lineRule="auto"/>
                          </w:pP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 w:rsidRPr="00921372">
                            <w:rPr>
                              <w:rStyle w:val="a8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532D0" id="Text Box 2" o:spid="_x0000_s1027" type="#_x0000_t202" style="position:absolute;margin-left:320.05pt;margin-top:38.9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0K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" filled="f" stroked="f">
              <v:textbox style="mso-fit-shape-to-text:t" inset="0,0,0,0">
                <w:txbxContent>
                  <w:p w:rsidR="00696EFF" w:rsidRDefault="00696EFF">
                    <w:pPr>
                      <w:spacing w:line="240" w:lineRule="auto"/>
                    </w:pPr>
                    <w:r>
                      <w:rPr>
                        <w:lang w:eastAsia="zh-C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 w:rsidRPr="00921372">
                      <w:rPr>
                        <w:rStyle w:val="a8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a8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FE"/>
    <w:rsid w:val="0000577A"/>
    <w:rsid w:val="00012890"/>
    <w:rsid w:val="00051D56"/>
    <w:rsid w:val="00073FAF"/>
    <w:rsid w:val="0008056F"/>
    <w:rsid w:val="000905F0"/>
    <w:rsid w:val="000B0724"/>
    <w:rsid w:val="000B4A91"/>
    <w:rsid w:val="000B5F8C"/>
    <w:rsid w:val="000C053E"/>
    <w:rsid w:val="000D738C"/>
    <w:rsid w:val="000E0252"/>
    <w:rsid w:val="000F0E96"/>
    <w:rsid w:val="000F53E0"/>
    <w:rsid w:val="001137BD"/>
    <w:rsid w:val="001232D3"/>
    <w:rsid w:val="00143F2A"/>
    <w:rsid w:val="001529B1"/>
    <w:rsid w:val="001617F4"/>
    <w:rsid w:val="00185811"/>
    <w:rsid w:val="00191174"/>
    <w:rsid w:val="001B47A0"/>
    <w:rsid w:val="001C5281"/>
    <w:rsid w:val="00206E88"/>
    <w:rsid w:val="00206F0A"/>
    <w:rsid w:val="0023428C"/>
    <w:rsid w:val="00250D16"/>
    <w:rsid w:val="00284853"/>
    <w:rsid w:val="0028695B"/>
    <w:rsid w:val="002908E8"/>
    <w:rsid w:val="00291E24"/>
    <w:rsid w:val="00293D79"/>
    <w:rsid w:val="002C176A"/>
    <w:rsid w:val="002C4BC4"/>
    <w:rsid w:val="002D1DED"/>
    <w:rsid w:val="002D5293"/>
    <w:rsid w:val="002D68DC"/>
    <w:rsid w:val="002D6B83"/>
    <w:rsid w:val="002E24EF"/>
    <w:rsid w:val="002F371F"/>
    <w:rsid w:val="0031190C"/>
    <w:rsid w:val="00327A36"/>
    <w:rsid w:val="00341560"/>
    <w:rsid w:val="003476B8"/>
    <w:rsid w:val="00347F25"/>
    <w:rsid w:val="00361BF0"/>
    <w:rsid w:val="00363AA7"/>
    <w:rsid w:val="00383908"/>
    <w:rsid w:val="00391843"/>
    <w:rsid w:val="00391A0A"/>
    <w:rsid w:val="0039668F"/>
    <w:rsid w:val="003C5E81"/>
    <w:rsid w:val="003D7FFA"/>
    <w:rsid w:val="003F29EF"/>
    <w:rsid w:val="003F4DF0"/>
    <w:rsid w:val="003F7714"/>
    <w:rsid w:val="00404AD8"/>
    <w:rsid w:val="00412F10"/>
    <w:rsid w:val="0042064A"/>
    <w:rsid w:val="00425B70"/>
    <w:rsid w:val="00443F4A"/>
    <w:rsid w:val="0044485F"/>
    <w:rsid w:val="00444CE5"/>
    <w:rsid w:val="00456F77"/>
    <w:rsid w:val="004573B9"/>
    <w:rsid w:val="00482CF0"/>
    <w:rsid w:val="00491F7A"/>
    <w:rsid w:val="004922FF"/>
    <w:rsid w:val="004A5A9E"/>
    <w:rsid w:val="004A6EF2"/>
    <w:rsid w:val="004A7A33"/>
    <w:rsid w:val="004B6FC6"/>
    <w:rsid w:val="004D08FA"/>
    <w:rsid w:val="004F3066"/>
    <w:rsid w:val="00510563"/>
    <w:rsid w:val="00514B9D"/>
    <w:rsid w:val="005228FE"/>
    <w:rsid w:val="00561B84"/>
    <w:rsid w:val="005638E7"/>
    <w:rsid w:val="00574095"/>
    <w:rsid w:val="0057656C"/>
    <w:rsid w:val="00582FB9"/>
    <w:rsid w:val="005A142C"/>
    <w:rsid w:val="005B6A65"/>
    <w:rsid w:val="005C32D6"/>
    <w:rsid w:val="005C599F"/>
    <w:rsid w:val="005C5F53"/>
    <w:rsid w:val="005D1E65"/>
    <w:rsid w:val="005E16C9"/>
    <w:rsid w:val="005E792C"/>
    <w:rsid w:val="005F52EC"/>
    <w:rsid w:val="00606139"/>
    <w:rsid w:val="00622321"/>
    <w:rsid w:val="00642DE3"/>
    <w:rsid w:val="00653F5A"/>
    <w:rsid w:val="00654026"/>
    <w:rsid w:val="006711C1"/>
    <w:rsid w:val="00696EFF"/>
    <w:rsid w:val="006A6C05"/>
    <w:rsid w:val="006B103C"/>
    <w:rsid w:val="006D1473"/>
    <w:rsid w:val="006F0188"/>
    <w:rsid w:val="006F5CB5"/>
    <w:rsid w:val="00700917"/>
    <w:rsid w:val="00702E2A"/>
    <w:rsid w:val="00704A2E"/>
    <w:rsid w:val="00727181"/>
    <w:rsid w:val="00732562"/>
    <w:rsid w:val="00734474"/>
    <w:rsid w:val="007404B1"/>
    <w:rsid w:val="0075703F"/>
    <w:rsid w:val="007621F1"/>
    <w:rsid w:val="00765260"/>
    <w:rsid w:val="00766613"/>
    <w:rsid w:val="0077620A"/>
    <w:rsid w:val="00777C5B"/>
    <w:rsid w:val="007816B2"/>
    <w:rsid w:val="007912C2"/>
    <w:rsid w:val="007A02B2"/>
    <w:rsid w:val="007A17DA"/>
    <w:rsid w:val="007A4BB9"/>
    <w:rsid w:val="007B53DB"/>
    <w:rsid w:val="007C5316"/>
    <w:rsid w:val="007C7AC0"/>
    <w:rsid w:val="007D0353"/>
    <w:rsid w:val="007D6399"/>
    <w:rsid w:val="007E6AF1"/>
    <w:rsid w:val="007F415C"/>
    <w:rsid w:val="008003A9"/>
    <w:rsid w:val="00802DC8"/>
    <w:rsid w:val="008067B2"/>
    <w:rsid w:val="00810077"/>
    <w:rsid w:val="00817BB4"/>
    <w:rsid w:val="00845748"/>
    <w:rsid w:val="008525A4"/>
    <w:rsid w:val="008603B9"/>
    <w:rsid w:val="008849BB"/>
    <w:rsid w:val="008941EF"/>
    <w:rsid w:val="008B4A36"/>
    <w:rsid w:val="0090032A"/>
    <w:rsid w:val="0090214A"/>
    <w:rsid w:val="0091483A"/>
    <w:rsid w:val="00924F86"/>
    <w:rsid w:val="009449B8"/>
    <w:rsid w:val="0096356A"/>
    <w:rsid w:val="00983A4E"/>
    <w:rsid w:val="009A3BB3"/>
    <w:rsid w:val="009A5AD9"/>
    <w:rsid w:val="009B2EC1"/>
    <w:rsid w:val="009C6B3C"/>
    <w:rsid w:val="009E1D50"/>
    <w:rsid w:val="00A05FF4"/>
    <w:rsid w:val="00A16B8E"/>
    <w:rsid w:val="00A55538"/>
    <w:rsid w:val="00A75DE5"/>
    <w:rsid w:val="00A769A2"/>
    <w:rsid w:val="00A96CAA"/>
    <w:rsid w:val="00A97767"/>
    <w:rsid w:val="00AC20EE"/>
    <w:rsid w:val="00AD5397"/>
    <w:rsid w:val="00AE2FE2"/>
    <w:rsid w:val="00AE5561"/>
    <w:rsid w:val="00AF0BAF"/>
    <w:rsid w:val="00B00416"/>
    <w:rsid w:val="00B00AFC"/>
    <w:rsid w:val="00B220F5"/>
    <w:rsid w:val="00B25EF6"/>
    <w:rsid w:val="00B42429"/>
    <w:rsid w:val="00B42B60"/>
    <w:rsid w:val="00B4464F"/>
    <w:rsid w:val="00B60AF1"/>
    <w:rsid w:val="00B62F58"/>
    <w:rsid w:val="00B71638"/>
    <w:rsid w:val="00B761A9"/>
    <w:rsid w:val="00B86F8A"/>
    <w:rsid w:val="00BA546E"/>
    <w:rsid w:val="00BA5814"/>
    <w:rsid w:val="00BC23D3"/>
    <w:rsid w:val="00BF1007"/>
    <w:rsid w:val="00C077CB"/>
    <w:rsid w:val="00C16550"/>
    <w:rsid w:val="00C255A9"/>
    <w:rsid w:val="00C26FDA"/>
    <w:rsid w:val="00C30DC6"/>
    <w:rsid w:val="00C3112A"/>
    <w:rsid w:val="00C83BF8"/>
    <w:rsid w:val="00C85C69"/>
    <w:rsid w:val="00C910A7"/>
    <w:rsid w:val="00CB66B0"/>
    <w:rsid w:val="00CC3B9B"/>
    <w:rsid w:val="00CC5E7E"/>
    <w:rsid w:val="00CE084C"/>
    <w:rsid w:val="00CE27CF"/>
    <w:rsid w:val="00CE66D6"/>
    <w:rsid w:val="00CF100F"/>
    <w:rsid w:val="00CF689E"/>
    <w:rsid w:val="00D06B69"/>
    <w:rsid w:val="00D06D53"/>
    <w:rsid w:val="00D10555"/>
    <w:rsid w:val="00D2328A"/>
    <w:rsid w:val="00D23F5D"/>
    <w:rsid w:val="00D463A2"/>
    <w:rsid w:val="00D46B9C"/>
    <w:rsid w:val="00D500B8"/>
    <w:rsid w:val="00D5500F"/>
    <w:rsid w:val="00D61A79"/>
    <w:rsid w:val="00D61B07"/>
    <w:rsid w:val="00D71F16"/>
    <w:rsid w:val="00D725DA"/>
    <w:rsid w:val="00D9233D"/>
    <w:rsid w:val="00D93C01"/>
    <w:rsid w:val="00D96B5D"/>
    <w:rsid w:val="00DA6EB2"/>
    <w:rsid w:val="00DC162D"/>
    <w:rsid w:val="00DC29CC"/>
    <w:rsid w:val="00DC53CF"/>
    <w:rsid w:val="00DC5680"/>
    <w:rsid w:val="00DC7880"/>
    <w:rsid w:val="00DD5265"/>
    <w:rsid w:val="00DD7E15"/>
    <w:rsid w:val="00DF62FC"/>
    <w:rsid w:val="00DF7D17"/>
    <w:rsid w:val="00E1132C"/>
    <w:rsid w:val="00E16156"/>
    <w:rsid w:val="00E24A39"/>
    <w:rsid w:val="00E256DC"/>
    <w:rsid w:val="00E30F54"/>
    <w:rsid w:val="00E347DC"/>
    <w:rsid w:val="00E572E7"/>
    <w:rsid w:val="00E6193A"/>
    <w:rsid w:val="00E627AA"/>
    <w:rsid w:val="00E66643"/>
    <w:rsid w:val="00E67267"/>
    <w:rsid w:val="00E90466"/>
    <w:rsid w:val="00E9504E"/>
    <w:rsid w:val="00EA1FD4"/>
    <w:rsid w:val="00EA77DB"/>
    <w:rsid w:val="00EB2C09"/>
    <w:rsid w:val="00EB5F6E"/>
    <w:rsid w:val="00EC4BF1"/>
    <w:rsid w:val="00ED2DBB"/>
    <w:rsid w:val="00EE36D5"/>
    <w:rsid w:val="00EF0471"/>
    <w:rsid w:val="00EF3BB0"/>
    <w:rsid w:val="00EF557F"/>
    <w:rsid w:val="00F06202"/>
    <w:rsid w:val="00F139EA"/>
    <w:rsid w:val="00F17341"/>
    <w:rsid w:val="00F4683C"/>
    <w:rsid w:val="00F46A3C"/>
    <w:rsid w:val="00F9466D"/>
    <w:rsid w:val="00FA0976"/>
    <w:rsid w:val="00FF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4753-5C5D-46DA-9480-C4B08D5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1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37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7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4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F3066"/>
    <w:rPr>
      <w:rFonts w:ascii="Times New Roman" w:hAnsi="Times New Roman" w:cs="Times New Roman"/>
      <w:sz w:val="24"/>
      <w:szCs w:val="24"/>
    </w:rPr>
  </w:style>
  <w:style w:type="character" w:customStyle="1" w:styleId="a8">
    <w:name w:val="Колонтитул"/>
    <w:basedOn w:val="a0"/>
    <w:rsid w:val="006F5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pt">
    <w:name w:val="Колонтитул + 14 pt"/>
    <w:basedOn w:val="a0"/>
    <w:rsid w:val="006F5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39"/>
    <w:rsid w:val="00A75DE5"/>
    <w:pPr>
      <w:spacing w:after="0" w:line="240" w:lineRule="auto"/>
    </w:pPr>
    <w:rPr>
      <w:rFonts w:eastAsia="等线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0E08DD3-A113-4C2C-BF2A-D7CDCD7938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E262B68-AB55-4E39-9D60-EB7FD89C52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EB65-5F5C-47CC-B124-EF0DA1C3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 Елена Николаевна</dc:creator>
  <cp:lastModifiedBy>priemnaja</cp:lastModifiedBy>
  <cp:revision>4</cp:revision>
  <cp:lastPrinted>2024-03-12T12:22:00Z</cp:lastPrinted>
  <dcterms:created xsi:type="dcterms:W3CDTF">2024-03-14T11:36:00Z</dcterms:created>
  <dcterms:modified xsi:type="dcterms:W3CDTF">2024-03-14T14:33:00Z</dcterms:modified>
</cp:coreProperties>
</file>