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2F" w:rsidRPr="0055402F" w:rsidRDefault="0024007A" w:rsidP="0055402F">
      <w:pPr>
        <w:tabs>
          <w:tab w:val="left" w:pos="567"/>
        </w:tabs>
        <w:jc w:val="center"/>
        <w:rPr>
          <w:rFonts w:ascii="Times New Roman" w:hAnsi="Times New Roman" w:cs="Times New Roman"/>
          <w:b/>
          <w:caps/>
          <w:sz w:val="40"/>
          <w:szCs w:val="40"/>
        </w:rPr>
      </w:pPr>
      <w:r>
        <w:rPr>
          <w:rFonts w:ascii="Times New Roman" w:hAnsi="Times New Roman" w:cs="Times New Roman"/>
          <w:b/>
          <w:sz w:val="40"/>
          <w:szCs w:val="40"/>
        </w:rPr>
        <w:t>Контрольно-сче</w:t>
      </w:r>
      <w:r w:rsidR="0055402F" w:rsidRPr="0055402F">
        <w:rPr>
          <w:rFonts w:ascii="Times New Roman" w:hAnsi="Times New Roman" w:cs="Times New Roman"/>
          <w:b/>
          <w:sz w:val="40"/>
          <w:szCs w:val="40"/>
        </w:rPr>
        <w:t>тная палата Батецкого муниципального района</w:t>
      </w:r>
    </w:p>
    <w:p w:rsidR="00D3309F" w:rsidRPr="00C1581E" w:rsidRDefault="0055402F" w:rsidP="00D3309F">
      <w:pPr>
        <w:tabs>
          <w:tab w:val="left" w:pos="5387"/>
          <w:tab w:val="left" w:pos="567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eastAsia="Times New Roman" w:hAnsi="Times New Roman" w:cs="Times New Roman"/>
          <w:sz w:val="28"/>
          <w:szCs w:val="28"/>
          <w:lang w:eastAsia="ru-RU"/>
        </w:rPr>
      </w:pPr>
    </w:p>
    <w:p w:rsidR="009A7284" w:rsidRPr="0024007A" w:rsidRDefault="009A7284" w:rsidP="009A7284">
      <w:pPr>
        <w:pStyle w:val="Default"/>
        <w:jc w:val="center"/>
        <w:rPr>
          <w:sz w:val="32"/>
          <w:szCs w:val="32"/>
        </w:rPr>
      </w:pPr>
      <w:r w:rsidRPr="0024007A">
        <w:rPr>
          <w:b/>
          <w:bCs/>
          <w:sz w:val="32"/>
          <w:szCs w:val="32"/>
        </w:rPr>
        <w:t>СТАНДАРТ</w:t>
      </w:r>
    </w:p>
    <w:p w:rsidR="009A7284" w:rsidRDefault="009A7284" w:rsidP="009A7284">
      <w:pPr>
        <w:pStyle w:val="Default"/>
        <w:jc w:val="center"/>
        <w:rPr>
          <w:sz w:val="28"/>
          <w:szCs w:val="28"/>
        </w:rPr>
      </w:pPr>
      <w:r>
        <w:rPr>
          <w:b/>
          <w:bCs/>
          <w:sz w:val="28"/>
          <w:szCs w:val="28"/>
        </w:rPr>
        <w:t>ВНЕШНЕГО МУНИЦИПАЛЬНОГО ФИНАНСОВОГО КОНТРОЛЯ</w:t>
      </w:r>
    </w:p>
    <w:p w:rsidR="009A7284" w:rsidRDefault="009A7284" w:rsidP="009A7284">
      <w:pPr>
        <w:pStyle w:val="Default"/>
        <w:jc w:val="center"/>
        <w:rPr>
          <w:b/>
          <w:bCs/>
          <w:sz w:val="28"/>
          <w:szCs w:val="28"/>
        </w:rPr>
      </w:pPr>
    </w:p>
    <w:p w:rsidR="009A7284" w:rsidRDefault="009A7284" w:rsidP="009A7284">
      <w:pPr>
        <w:pStyle w:val="Default"/>
        <w:jc w:val="center"/>
        <w:rPr>
          <w:b/>
          <w:bCs/>
          <w:sz w:val="28"/>
          <w:szCs w:val="28"/>
        </w:rPr>
      </w:pPr>
    </w:p>
    <w:p w:rsidR="009A7284" w:rsidRDefault="009A7284" w:rsidP="009A7284">
      <w:pPr>
        <w:pStyle w:val="Default"/>
        <w:jc w:val="center"/>
        <w:rPr>
          <w:sz w:val="28"/>
          <w:szCs w:val="28"/>
        </w:rPr>
      </w:pPr>
    </w:p>
    <w:p w:rsidR="009A7284" w:rsidRDefault="00196649" w:rsidP="009A7284">
      <w:pPr>
        <w:pStyle w:val="Default"/>
        <w:jc w:val="center"/>
        <w:rPr>
          <w:b/>
          <w:bCs/>
          <w:sz w:val="28"/>
          <w:szCs w:val="28"/>
        </w:rPr>
      </w:pPr>
      <w:r>
        <w:rPr>
          <w:b/>
          <w:bCs/>
          <w:sz w:val="28"/>
          <w:szCs w:val="28"/>
        </w:rPr>
        <w:t>СВМФК 7</w:t>
      </w:r>
    </w:p>
    <w:p w:rsidR="009A7284" w:rsidRDefault="009A7284" w:rsidP="009A7284">
      <w:pPr>
        <w:pStyle w:val="Default"/>
        <w:jc w:val="center"/>
        <w:rPr>
          <w:sz w:val="28"/>
          <w:szCs w:val="28"/>
        </w:rPr>
      </w:pPr>
      <w:r>
        <w:rPr>
          <w:b/>
          <w:bCs/>
          <w:sz w:val="28"/>
          <w:szCs w:val="28"/>
        </w:rPr>
        <w:t>«УЧАСТИЕ В ПРЕДЕЛАХ ПОЛНОМОЧИЙ В МЕРОПРИЯТИЯХ, НАПРАВЛЕННЫХ НА ПРОТИВОДЕЙСТВИЕ КОРРУПЦИИ»</w:t>
      </w:r>
    </w:p>
    <w:p w:rsidR="00D3309F" w:rsidRPr="00C1581E" w:rsidRDefault="00D3309F" w:rsidP="00D3309F">
      <w:pPr>
        <w:pStyle w:val="Style2"/>
        <w:widowControl/>
        <w:spacing w:line="240" w:lineRule="auto"/>
        <w:rPr>
          <w:rStyle w:val="FontStyle14"/>
          <w:sz w:val="28"/>
          <w:szCs w:val="28"/>
        </w:rPr>
      </w:pPr>
    </w:p>
    <w:p w:rsidR="00C77B0F" w:rsidRDefault="00C77B0F" w:rsidP="00DF46D5">
      <w:pPr>
        <w:pStyle w:val="32"/>
        <w:shd w:val="clear" w:color="auto" w:fill="auto"/>
        <w:spacing w:before="0" w:after="0"/>
        <w:ind w:left="1320" w:right="700"/>
        <w:jc w:val="center"/>
      </w:pPr>
      <w:r>
        <w:t>(</w:t>
      </w:r>
      <w:proofErr w:type="gramStart"/>
      <w:r>
        <w:t>Утвержден</w:t>
      </w:r>
      <w:proofErr w:type="gramEnd"/>
      <w:r w:rsidR="00D07C37">
        <w:t xml:space="preserve">   приказом </w:t>
      </w:r>
      <w:bookmarkStart w:id="0" w:name="_GoBack"/>
      <w:bookmarkEnd w:id="0"/>
      <w:r>
        <w:t xml:space="preserve"> Контрольно-счетной палаты</w:t>
      </w:r>
      <w:r w:rsidR="00534957">
        <w:t xml:space="preserve"> Батецкого муниципального района</w:t>
      </w:r>
      <w:r w:rsidR="00DF46D5">
        <w:t xml:space="preserve"> от  29.12.2021 </w:t>
      </w:r>
      <w:r>
        <w:t>№21)</w:t>
      </w:r>
    </w:p>
    <w:p w:rsidR="00D3309F" w:rsidRPr="00C1581E" w:rsidRDefault="00D3309F" w:rsidP="00D3309F">
      <w:pPr>
        <w:pStyle w:val="Style2"/>
        <w:widowControl/>
        <w:spacing w:line="240" w:lineRule="auto"/>
        <w:ind w:firstLine="567"/>
        <w:rPr>
          <w:sz w:val="28"/>
          <w:szCs w:val="28"/>
        </w:rPr>
      </w:pPr>
    </w:p>
    <w:p w:rsidR="00D3309F" w:rsidRPr="00C1581E" w:rsidRDefault="00D3309F" w:rsidP="00D3309F">
      <w:pPr>
        <w:widowControl w:val="0"/>
        <w:spacing w:after="0" w:line="240" w:lineRule="auto"/>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C77B0F" w:rsidP="00023EC1">
      <w:pPr>
        <w:widowControl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sidR="00023EC1">
        <w:rPr>
          <w:rFonts w:ascii="Times New Roman" w:hAnsi="Times New Roman" w:cs="Times New Roman"/>
          <w:sz w:val="28"/>
          <w:szCs w:val="28"/>
        </w:rPr>
        <w:t>.Б</w:t>
      </w:r>
      <w:proofErr w:type="gramEnd"/>
      <w:r w:rsidR="00023EC1">
        <w:rPr>
          <w:rFonts w:ascii="Times New Roman" w:hAnsi="Times New Roman" w:cs="Times New Roman"/>
          <w:sz w:val="28"/>
          <w:szCs w:val="28"/>
        </w:rPr>
        <w:t>атецкий</w:t>
      </w:r>
      <w:proofErr w:type="spellEnd"/>
    </w:p>
    <w:p w:rsidR="00D3309F" w:rsidRDefault="00C77B0F" w:rsidP="00577EB8">
      <w:pPr>
        <w:widowControl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2021</w:t>
      </w: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tbl>
      <w:tblPr>
        <w:tblStyle w:val="a6"/>
        <w:tblW w:w="0" w:type="auto"/>
        <w:tblLook w:val="04A0" w:firstRow="1" w:lastRow="0" w:firstColumn="1" w:lastColumn="0" w:noHBand="0" w:noVBand="1"/>
      </w:tblPr>
      <w:tblGrid>
        <w:gridCol w:w="817"/>
        <w:gridCol w:w="7938"/>
        <w:gridCol w:w="815"/>
      </w:tblGrid>
      <w:tr w:rsidR="009A7284" w:rsidTr="00606BD3">
        <w:tc>
          <w:tcPr>
            <w:tcW w:w="817" w:type="dxa"/>
          </w:tcPr>
          <w:p w:rsidR="009A7284" w:rsidRDefault="009A7284" w:rsidP="00606BD3">
            <w:pPr>
              <w:pStyle w:val="Default"/>
              <w:rPr>
                <w:color w:val="auto"/>
                <w:sz w:val="28"/>
                <w:szCs w:val="28"/>
              </w:rPr>
            </w:pPr>
            <w:r>
              <w:rPr>
                <w:color w:val="auto"/>
                <w:sz w:val="28"/>
                <w:szCs w:val="28"/>
              </w:rPr>
              <w:t>1.</w:t>
            </w:r>
          </w:p>
        </w:tc>
        <w:tc>
          <w:tcPr>
            <w:tcW w:w="7938" w:type="dxa"/>
          </w:tcPr>
          <w:p w:rsidR="009A7284" w:rsidRDefault="009A7284" w:rsidP="00606BD3">
            <w:pPr>
              <w:pStyle w:val="Default"/>
              <w:rPr>
                <w:color w:val="auto"/>
                <w:sz w:val="28"/>
                <w:szCs w:val="28"/>
              </w:rPr>
            </w:pPr>
            <w:r>
              <w:rPr>
                <w:color w:val="auto"/>
                <w:sz w:val="28"/>
                <w:szCs w:val="28"/>
              </w:rPr>
              <w:t>Общие положения</w:t>
            </w:r>
          </w:p>
        </w:tc>
        <w:tc>
          <w:tcPr>
            <w:tcW w:w="815" w:type="dxa"/>
          </w:tcPr>
          <w:p w:rsidR="009A7284" w:rsidRDefault="009A7284" w:rsidP="00606BD3">
            <w:pPr>
              <w:pStyle w:val="Default"/>
              <w:jc w:val="right"/>
              <w:rPr>
                <w:color w:val="auto"/>
                <w:sz w:val="28"/>
                <w:szCs w:val="28"/>
              </w:rPr>
            </w:pPr>
            <w:r>
              <w:rPr>
                <w:color w:val="auto"/>
                <w:sz w:val="28"/>
                <w:szCs w:val="28"/>
              </w:rPr>
              <w:t>3</w:t>
            </w:r>
          </w:p>
        </w:tc>
      </w:tr>
      <w:tr w:rsidR="009A7284" w:rsidTr="00606BD3">
        <w:tc>
          <w:tcPr>
            <w:tcW w:w="817" w:type="dxa"/>
          </w:tcPr>
          <w:p w:rsidR="009A7284" w:rsidRDefault="009A7284" w:rsidP="00606BD3">
            <w:pPr>
              <w:pStyle w:val="Default"/>
              <w:rPr>
                <w:color w:val="auto"/>
                <w:sz w:val="28"/>
                <w:szCs w:val="28"/>
              </w:rPr>
            </w:pPr>
            <w:r>
              <w:rPr>
                <w:color w:val="auto"/>
                <w:sz w:val="28"/>
                <w:szCs w:val="28"/>
              </w:rPr>
              <w:t>2.</w:t>
            </w:r>
          </w:p>
        </w:tc>
        <w:tc>
          <w:tcPr>
            <w:tcW w:w="7938" w:type="dxa"/>
          </w:tcPr>
          <w:p w:rsidR="009A7284" w:rsidRDefault="009A7284" w:rsidP="00606BD3">
            <w:pPr>
              <w:pStyle w:val="Default"/>
              <w:rPr>
                <w:color w:val="auto"/>
                <w:sz w:val="28"/>
                <w:szCs w:val="28"/>
              </w:rPr>
            </w:pPr>
            <w:r w:rsidRPr="00C1581E">
              <w:rPr>
                <w:color w:val="auto"/>
                <w:sz w:val="28"/>
                <w:szCs w:val="28"/>
              </w:rPr>
              <w:t>Основные понятия</w:t>
            </w:r>
          </w:p>
        </w:tc>
        <w:tc>
          <w:tcPr>
            <w:tcW w:w="815" w:type="dxa"/>
          </w:tcPr>
          <w:p w:rsidR="009A7284" w:rsidRDefault="009A7284" w:rsidP="00606BD3">
            <w:pPr>
              <w:pStyle w:val="Default"/>
              <w:jc w:val="right"/>
              <w:rPr>
                <w:color w:val="auto"/>
                <w:sz w:val="28"/>
                <w:szCs w:val="28"/>
              </w:rPr>
            </w:pPr>
            <w:r>
              <w:rPr>
                <w:color w:val="auto"/>
                <w:sz w:val="28"/>
                <w:szCs w:val="28"/>
              </w:rPr>
              <w:t>4</w:t>
            </w:r>
          </w:p>
        </w:tc>
      </w:tr>
      <w:tr w:rsidR="009A7284" w:rsidTr="00606BD3">
        <w:tc>
          <w:tcPr>
            <w:tcW w:w="817" w:type="dxa"/>
          </w:tcPr>
          <w:p w:rsidR="009A7284" w:rsidRDefault="009A7284" w:rsidP="00606BD3">
            <w:pPr>
              <w:pStyle w:val="Default"/>
              <w:rPr>
                <w:color w:val="auto"/>
                <w:sz w:val="28"/>
                <w:szCs w:val="28"/>
              </w:rPr>
            </w:pPr>
            <w:r>
              <w:rPr>
                <w:color w:val="auto"/>
                <w:sz w:val="28"/>
                <w:szCs w:val="28"/>
              </w:rPr>
              <w:t>3.</w:t>
            </w:r>
          </w:p>
        </w:tc>
        <w:tc>
          <w:tcPr>
            <w:tcW w:w="7938" w:type="dxa"/>
          </w:tcPr>
          <w:p w:rsidR="009A7284" w:rsidRDefault="009A7284" w:rsidP="00606BD3">
            <w:pPr>
              <w:pStyle w:val="Default"/>
              <w:rPr>
                <w:color w:val="auto"/>
                <w:sz w:val="28"/>
                <w:szCs w:val="28"/>
              </w:rPr>
            </w:pPr>
            <w:proofErr w:type="spellStart"/>
            <w:r w:rsidRPr="00C1581E">
              <w:rPr>
                <w:color w:val="auto"/>
                <w:sz w:val="28"/>
                <w:szCs w:val="28"/>
              </w:rPr>
              <w:t>Коррупциогенные</w:t>
            </w:r>
            <w:proofErr w:type="spellEnd"/>
            <w:r w:rsidRPr="00C1581E">
              <w:rPr>
                <w:color w:val="auto"/>
                <w:sz w:val="28"/>
                <w:szCs w:val="28"/>
              </w:rPr>
              <w:t xml:space="preserve"> факторы, порождающие коррупционные правонарушения</w:t>
            </w:r>
          </w:p>
        </w:tc>
        <w:tc>
          <w:tcPr>
            <w:tcW w:w="815" w:type="dxa"/>
          </w:tcPr>
          <w:p w:rsidR="009A7284" w:rsidRDefault="009A7284" w:rsidP="00606BD3">
            <w:pPr>
              <w:pStyle w:val="Default"/>
              <w:jc w:val="right"/>
              <w:rPr>
                <w:color w:val="auto"/>
                <w:sz w:val="28"/>
                <w:szCs w:val="28"/>
              </w:rPr>
            </w:pPr>
            <w:r>
              <w:rPr>
                <w:color w:val="auto"/>
                <w:sz w:val="28"/>
                <w:szCs w:val="28"/>
              </w:rPr>
              <w:t>5</w:t>
            </w:r>
          </w:p>
        </w:tc>
      </w:tr>
      <w:tr w:rsidR="009A7284" w:rsidTr="00606BD3">
        <w:tc>
          <w:tcPr>
            <w:tcW w:w="817" w:type="dxa"/>
          </w:tcPr>
          <w:p w:rsidR="009A7284" w:rsidRDefault="009A7284" w:rsidP="00606BD3">
            <w:pPr>
              <w:pStyle w:val="Default"/>
              <w:rPr>
                <w:color w:val="auto"/>
                <w:sz w:val="28"/>
                <w:szCs w:val="28"/>
              </w:rPr>
            </w:pPr>
            <w:r>
              <w:rPr>
                <w:color w:val="auto"/>
                <w:sz w:val="28"/>
                <w:szCs w:val="28"/>
              </w:rPr>
              <w:t>4.</w:t>
            </w:r>
          </w:p>
        </w:tc>
        <w:tc>
          <w:tcPr>
            <w:tcW w:w="7938" w:type="dxa"/>
          </w:tcPr>
          <w:p w:rsidR="009A7284" w:rsidRDefault="009A7284" w:rsidP="009A7284">
            <w:pPr>
              <w:pStyle w:val="Default"/>
              <w:rPr>
                <w:color w:val="auto"/>
                <w:sz w:val="28"/>
                <w:szCs w:val="28"/>
              </w:rPr>
            </w:pPr>
            <w:r w:rsidRPr="00C1581E">
              <w:rPr>
                <w:color w:val="auto"/>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tc>
        <w:tc>
          <w:tcPr>
            <w:tcW w:w="815" w:type="dxa"/>
          </w:tcPr>
          <w:p w:rsidR="009A7284" w:rsidRDefault="009A7284" w:rsidP="00606BD3">
            <w:pPr>
              <w:pStyle w:val="Default"/>
              <w:jc w:val="right"/>
              <w:rPr>
                <w:color w:val="auto"/>
                <w:sz w:val="28"/>
                <w:szCs w:val="28"/>
              </w:rPr>
            </w:pPr>
            <w:r>
              <w:rPr>
                <w:color w:val="auto"/>
                <w:sz w:val="28"/>
                <w:szCs w:val="28"/>
              </w:rPr>
              <w:t>6</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5</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Место и роль муниципальных контрольно-счетных органов в единой системе противодействия коррупции в Российской Федерации</w:t>
            </w:r>
          </w:p>
        </w:tc>
        <w:tc>
          <w:tcPr>
            <w:tcW w:w="815" w:type="dxa"/>
          </w:tcPr>
          <w:p w:rsidR="009A7284" w:rsidRDefault="009A7284" w:rsidP="00606BD3">
            <w:pPr>
              <w:pStyle w:val="Default"/>
              <w:jc w:val="right"/>
              <w:rPr>
                <w:color w:val="auto"/>
                <w:sz w:val="28"/>
                <w:szCs w:val="28"/>
              </w:rPr>
            </w:pPr>
            <w:r>
              <w:rPr>
                <w:color w:val="auto"/>
                <w:sz w:val="28"/>
                <w:szCs w:val="28"/>
              </w:rPr>
              <w:t>12</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6</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 xml:space="preserve">Реализация муниципальными контрольно-счетными органами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w:t>
            </w:r>
          </w:p>
        </w:tc>
        <w:tc>
          <w:tcPr>
            <w:tcW w:w="815" w:type="dxa"/>
          </w:tcPr>
          <w:p w:rsidR="009A7284" w:rsidRDefault="009A7284" w:rsidP="00606BD3">
            <w:pPr>
              <w:pStyle w:val="Default"/>
              <w:jc w:val="right"/>
              <w:rPr>
                <w:color w:val="auto"/>
                <w:sz w:val="28"/>
                <w:szCs w:val="28"/>
              </w:rPr>
            </w:pPr>
            <w:r>
              <w:rPr>
                <w:color w:val="auto"/>
                <w:sz w:val="28"/>
                <w:szCs w:val="28"/>
              </w:rPr>
              <w:t>13</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7</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 xml:space="preserve">Выявление при проведении контрольного мероприятия в действиях (бездействии) должностных лиц объекта контроля </w:t>
            </w:r>
            <w:proofErr w:type="spellStart"/>
            <w:r w:rsidRPr="00C1581E">
              <w:rPr>
                <w:color w:val="auto"/>
                <w:sz w:val="28"/>
                <w:szCs w:val="28"/>
              </w:rPr>
              <w:t>коррупциогенных</w:t>
            </w:r>
            <w:proofErr w:type="spellEnd"/>
            <w:r w:rsidRPr="00C1581E">
              <w:rPr>
                <w:color w:val="auto"/>
                <w:sz w:val="28"/>
                <w:szCs w:val="28"/>
              </w:rPr>
              <w:t xml:space="preserve"> признаков</w:t>
            </w:r>
          </w:p>
        </w:tc>
        <w:tc>
          <w:tcPr>
            <w:tcW w:w="815" w:type="dxa"/>
          </w:tcPr>
          <w:p w:rsidR="009A7284" w:rsidRDefault="009A7284" w:rsidP="00606BD3">
            <w:pPr>
              <w:pStyle w:val="Default"/>
              <w:jc w:val="right"/>
              <w:rPr>
                <w:color w:val="auto"/>
                <w:sz w:val="28"/>
                <w:szCs w:val="28"/>
              </w:rPr>
            </w:pPr>
            <w:r>
              <w:rPr>
                <w:color w:val="auto"/>
                <w:sz w:val="28"/>
                <w:szCs w:val="28"/>
              </w:rPr>
              <w:t>14</w:t>
            </w:r>
          </w:p>
        </w:tc>
      </w:tr>
      <w:tr w:rsidR="009A7284" w:rsidTr="00606BD3">
        <w:tc>
          <w:tcPr>
            <w:tcW w:w="817" w:type="dxa"/>
          </w:tcPr>
          <w:p w:rsidR="009A7284" w:rsidRDefault="00577EB8" w:rsidP="00606BD3">
            <w:pPr>
              <w:pStyle w:val="Default"/>
              <w:rPr>
                <w:color w:val="auto"/>
                <w:sz w:val="28"/>
                <w:szCs w:val="28"/>
              </w:rPr>
            </w:pPr>
            <w:r>
              <w:rPr>
                <w:color w:val="auto"/>
                <w:sz w:val="28"/>
                <w:szCs w:val="28"/>
              </w:rPr>
              <w:t>8</w:t>
            </w:r>
            <w:r w:rsidR="009A7284">
              <w:rPr>
                <w:color w:val="auto"/>
                <w:sz w:val="28"/>
                <w:szCs w:val="28"/>
              </w:rPr>
              <w:t>.</w:t>
            </w:r>
          </w:p>
        </w:tc>
        <w:tc>
          <w:tcPr>
            <w:tcW w:w="7938" w:type="dxa"/>
          </w:tcPr>
          <w:p w:rsidR="009A7284" w:rsidRDefault="009A7284" w:rsidP="00606BD3">
            <w:pPr>
              <w:pStyle w:val="Default"/>
              <w:jc w:val="both"/>
              <w:rPr>
                <w:color w:val="auto"/>
                <w:sz w:val="28"/>
                <w:szCs w:val="28"/>
              </w:rPr>
            </w:pPr>
            <w:r w:rsidRPr="00C1581E">
              <w:rPr>
                <w:color w:val="auto"/>
                <w:sz w:val="28"/>
                <w:szCs w:val="28"/>
              </w:rPr>
              <w:t xml:space="preserve">Выявление </w:t>
            </w:r>
            <w:proofErr w:type="spellStart"/>
            <w:r w:rsidRPr="00C1581E">
              <w:rPr>
                <w:color w:val="auto"/>
                <w:sz w:val="28"/>
                <w:szCs w:val="28"/>
              </w:rPr>
              <w:t>коррупциогенных</w:t>
            </w:r>
            <w:proofErr w:type="spellEnd"/>
            <w:r w:rsidRPr="00C1581E">
              <w:rPr>
                <w:color w:val="auto"/>
                <w:sz w:val="28"/>
                <w:szCs w:val="28"/>
              </w:rPr>
              <w:t xml:space="preserve"> признаков в ходе контрольных мероприятий при анализе положений действующих нормативных правовых актов</w:t>
            </w:r>
          </w:p>
        </w:tc>
        <w:tc>
          <w:tcPr>
            <w:tcW w:w="815" w:type="dxa"/>
            <w:vAlign w:val="bottom"/>
          </w:tcPr>
          <w:p w:rsidR="009A7284" w:rsidRDefault="009A7284" w:rsidP="00606BD3">
            <w:pPr>
              <w:pStyle w:val="Default"/>
              <w:jc w:val="right"/>
              <w:rPr>
                <w:color w:val="auto"/>
                <w:sz w:val="28"/>
                <w:szCs w:val="28"/>
              </w:rPr>
            </w:pPr>
            <w:r>
              <w:rPr>
                <w:color w:val="auto"/>
                <w:sz w:val="28"/>
                <w:szCs w:val="28"/>
              </w:rPr>
              <w:t>17</w:t>
            </w:r>
          </w:p>
        </w:tc>
      </w:tr>
    </w:tbl>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lastRenderedPageBreak/>
        <w:t>1. Общие положения</w:t>
      </w:r>
    </w:p>
    <w:p w:rsidR="00D3309F" w:rsidRPr="00C1581E" w:rsidRDefault="00D3309F" w:rsidP="00D3309F">
      <w:pPr>
        <w:pStyle w:val="Style2"/>
        <w:widowControl/>
        <w:spacing w:line="240" w:lineRule="auto"/>
        <w:jc w:val="left"/>
        <w:rPr>
          <w:sz w:val="28"/>
          <w:szCs w:val="28"/>
        </w:rPr>
      </w:pPr>
    </w:p>
    <w:p w:rsidR="00D3309F" w:rsidRPr="0044329D" w:rsidRDefault="00D3309F" w:rsidP="00D3309F">
      <w:pPr>
        <w:pStyle w:val="Style2"/>
        <w:widowControl/>
        <w:spacing w:line="240" w:lineRule="auto"/>
        <w:ind w:firstLine="709"/>
        <w:jc w:val="both"/>
        <w:rPr>
          <w:sz w:val="28"/>
          <w:szCs w:val="28"/>
        </w:rPr>
      </w:pPr>
      <w:r w:rsidRPr="00C1581E">
        <w:rPr>
          <w:sz w:val="28"/>
          <w:szCs w:val="28"/>
        </w:rPr>
        <w:t xml:space="preserve">   1.1. </w:t>
      </w:r>
      <w:proofErr w:type="gramStart"/>
      <w:r w:rsidRPr="00C1581E">
        <w:rPr>
          <w:sz w:val="28"/>
          <w:szCs w:val="28"/>
        </w:rPr>
        <w:t xml:space="preserve">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Pr>
          <w:color w:val="000000"/>
          <w:sz w:val="28"/>
          <w:szCs w:val="28"/>
        </w:rPr>
        <w:t>Контрольно-сч</w:t>
      </w:r>
      <w:r w:rsidR="00DF46D5">
        <w:rPr>
          <w:color w:val="000000"/>
          <w:sz w:val="28"/>
          <w:szCs w:val="28"/>
        </w:rPr>
        <w:t>е</w:t>
      </w:r>
      <w:r>
        <w:rPr>
          <w:color w:val="000000"/>
          <w:sz w:val="28"/>
          <w:szCs w:val="28"/>
        </w:rPr>
        <w:t>тной палаты</w:t>
      </w:r>
      <w:r w:rsidRPr="00C1581E">
        <w:rPr>
          <w:color w:val="000000"/>
          <w:sz w:val="28"/>
          <w:szCs w:val="28"/>
        </w:rPr>
        <w:t xml:space="preserve"> </w:t>
      </w:r>
      <w:r w:rsidR="009F1F47">
        <w:rPr>
          <w:color w:val="000000"/>
          <w:sz w:val="28"/>
          <w:szCs w:val="28"/>
        </w:rPr>
        <w:t>Батецкого</w:t>
      </w:r>
      <w:r w:rsidR="00577EB8">
        <w:rPr>
          <w:color w:val="000000"/>
          <w:sz w:val="28"/>
          <w:szCs w:val="28"/>
        </w:rPr>
        <w:t xml:space="preserve"> муниципального района</w:t>
      </w:r>
      <w:r w:rsidRPr="00C1581E">
        <w:rPr>
          <w:color w:val="000000"/>
          <w:sz w:val="28"/>
          <w:szCs w:val="28"/>
        </w:rPr>
        <w:t xml:space="preserve">  (далее - Контрольно-сч</w:t>
      </w:r>
      <w:r w:rsidR="00577EB8">
        <w:rPr>
          <w:color w:val="000000"/>
          <w:sz w:val="28"/>
          <w:szCs w:val="28"/>
        </w:rPr>
        <w:t>ё</w:t>
      </w:r>
      <w:r w:rsidRPr="00C1581E">
        <w:rPr>
          <w:color w:val="000000"/>
          <w:sz w:val="28"/>
          <w:szCs w:val="28"/>
        </w:rPr>
        <w:t xml:space="preserve">тная палата) </w:t>
      </w:r>
      <w:r w:rsidR="00577EB8">
        <w:rPr>
          <w:color w:val="000000"/>
          <w:sz w:val="28"/>
          <w:szCs w:val="28"/>
        </w:rPr>
        <w:t>СВМФК</w:t>
      </w:r>
      <w:r w:rsidR="00F32DF4">
        <w:rPr>
          <w:color w:val="FF0000"/>
          <w:sz w:val="28"/>
          <w:szCs w:val="28"/>
        </w:rPr>
        <w:t xml:space="preserve"> </w:t>
      </w:r>
      <w:r w:rsidR="00F32DF4" w:rsidRPr="00F32DF4">
        <w:rPr>
          <w:sz w:val="28"/>
          <w:szCs w:val="28"/>
        </w:rPr>
        <w:t>7</w:t>
      </w:r>
      <w:r w:rsidRPr="009F1F47">
        <w:rPr>
          <w:color w:val="FF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 Стандарт) предназначен для методологического обеспечения реализации положений </w:t>
      </w:r>
      <w:proofErr w:type="spellStart"/>
      <w:r w:rsidR="0041759A">
        <w:rPr>
          <w:sz w:val="28"/>
          <w:szCs w:val="28"/>
        </w:rPr>
        <w:t>пп</w:t>
      </w:r>
      <w:proofErr w:type="spellEnd"/>
      <w:r w:rsidR="0041759A">
        <w:rPr>
          <w:sz w:val="28"/>
          <w:szCs w:val="28"/>
        </w:rPr>
        <w:t>. 10) ч.2 ст.9 и ст.</w:t>
      </w:r>
      <w:r w:rsidRPr="00C1581E">
        <w:rPr>
          <w:sz w:val="28"/>
          <w:szCs w:val="28"/>
        </w:rPr>
        <w:t>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w:t>
      </w:r>
      <w:proofErr w:type="gramEnd"/>
      <w:r w:rsidRPr="00C1581E">
        <w:rPr>
          <w:sz w:val="28"/>
          <w:szCs w:val="28"/>
        </w:rPr>
        <w:t xml:space="preserve"> образований» (далее – Федеральный закон № 6-ФЗ), </w:t>
      </w:r>
      <w:r>
        <w:rPr>
          <w:sz w:val="28"/>
          <w:szCs w:val="28"/>
        </w:rPr>
        <w:t>Положения</w:t>
      </w:r>
      <w:r w:rsidRPr="007C5B0B">
        <w:rPr>
          <w:sz w:val="28"/>
          <w:szCs w:val="28"/>
        </w:rPr>
        <w:t xml:space="preserve"> о Контрольно-сч</w:t>
      </w:r>
      <w:r w:rsidR="00F32DF4">
        <w:rPr>
          <w:sz w:val="28"/>
          <w:szCs w:val="28"/>
        </w:rPr>
        <w:t>е</w:t>
      </w:r>
      <w:r w:rsidRPr="007C5B0B">
        <w:rPr>
          <w:sz w:val="28"/>
          <w:szCs w:val="28"/>
        </w:rPr>
        <w:t xml:space="preserve">тной плате </w:t>
      </w:r>
      <w:r w:rsidR="009F1F47">
        <w:rPr>
          <w:sz w:val="28"/>
          <w:szCs w:val="28"/>
        </w:rPr>
        <w:t>Батецкого</w:t>
      </w:r>
      <w:r w:rsidR="00577EB8">
        <w:rPr>
          <w:sz w:val="28"/>
          <w:szCs w:val="28"/>
        </w:rPr>
        <w:t xml:space="preserve"> муниципального района</w:t>
      </w:r>
      <w:r w:rsidRPr="007C5B0B">
        <w:rPr>
          <w:sz w:val="28"/>
          <w:szCs w:val="28"/>
        </w:rPr>
        <w:t xml:space="preserve">, </w:t>
      </w:r>
      <w:r w:rsidRPr="0044329D">
        <w:rPr>
          <w:sz w:val="28"/>
          <w:szCs w:val="28"/>
        </w:rPr>
        <w:t xml:space="preserve">утвержденным решением </w:t>
      </w:r>
      <w:r w:rsidR="009F1F47" w:rsidRPr="0044329D">
        <w:rPr>
          <w:sz w:val="28"/>
          <w:szCs w:val="28"/>
        </w:rPr>
        <w:t>Думы Батецкого</w:t>
      </w:r>
      <w:r w:rsidR="00577EB8" w:rsidRPr="0044329D">
        <w:rPr>
          <w:sz w:val="28"/>
          <w:szCs w:val="28"/>
        </w:rPr>
        <w:t xml:space="preserve"> муниципального </w:t>
      </w:r>
      <w:r w:rsidR="00F32DF4">
        <w:rPr>
          <w:sz w:val="28"/>
          <w:szCs w:val="28"/>
        </w:rPr>
        <w:t>21.12.2021 № 91</w:t>
      </w:r>
      <w:r w:rsidR="0044329D" w:rsidRPr="0044329D">
        <w:rPr>
          <w:sz w:val="28"/>
          <w:szCs w:val="28"/>
        </w:rPr>
        <w:t>-РД.</w:t>
      </w:r>
    </w:p>
    <w:p w:rsidR="00D3309F" w:rsidRPr="00C1581E" w:rsidRDefault="00D3309F" w:rsidP="00D3309F">
      <w:pPr>
        <w:pStyle w:val="Default"/>
        <w:ind w:firstLine="709"/>
        <w:jc w:val="both"/>
        <w:rPr>
          <w:sz w:val="28"/>
          <w:szCs w:val="28"/>
        </w:rPr>
      </w:pPr>
      <w:r w:rsidRPr="00C1581E">
        <w:rPr>
          <w:sz w:val="28"/>
          <w:szCs w:val="28"/>
        </w:rPr>
        <w:t xml:space="preserve">1.2. </w:t>
      </w:r>
      <w:proofErr w:type="gramStart"/>
      <w:r w:rsidRPr="007C5B0B">
        <w:rPr>
          <w:sz w:val="28"/>
          <w:szCs w:val="28"/>
        </w:rPr>
        <w:t>Стандарт разработан с учетом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для проведения контрольных и экспортно-аналитических  мероприятий контрольно-счётными органами субъектов Российской Федерации и муниципальных образований</w:t>
      </w:r>
      <w:r w:rsidRPr="007C5B0B">
        <w:rPr>
          <w:sz w:val="28"/>
          <w:szCs w:val="28"/>
        </w:rPr>
        <w:t xml:space="preserve">, утвержденным Коллегией Счетной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w:t>
      </w:r>
      <w:proofErr w:type="gramEnd"/>
      <w:r w:rsidRPr="00C1581E">
        <w:rPr>
          <w:sz w:val="28"/>
          <w:szCs w:val="28"/>
          <w:lang w:eastAsia="ru-RU"/>
        </w:rPr>
        <w:t xml:space="preserve">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Pr>
          <w:b w:val="0"/>
        </w:rPr>
        <w:t>Контрольно-сч</w:t>
      </w:r>
      <w:r w:rsidR="00716A4D">
        <w:rPr>
          <w:b w:val="0"/>
        </w:rPr>
        <w:t>е</w:t>
      </w:r>
      <w:r>
        <w:rPr>
          <w:b w:val="0"/>
        </w:rPr>
        <w:t xml:space="preserve">тной палаты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lastRenderedPageBreak/>
        <w:t>1.6</w:t>
      </w:r>
      <w:r w:rsidRPr="00C1581E">
        <w:rPr>
          <w:color w:val="auto"/>
          <w:sz w:val="28"/>
          <w:szCs w:val="28"/>
        </w:rPr>
        <w:t xml:space="preserve">. </w:t>
      </w:r>
      <w:proofErr w:type="gramStart"/>
      <w:r w:rsidRPr="00C1581E">
        <w:rPr>
          <w:color w:val="auto"/>
          <w:sz w:val="28"/>
          <w:szCs w:val="28"/>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C1581E">
        <w:rPr>
          <w:color w:val="auto"/>
          <w:sz w:val="28"/>
          <w:szCs w:val="28"/>
        </w:rPr>
        <w:t>коррупциогенных</w:t>
      </w:r>
      <w:proofErr w:type="spellEnd"/>
      <w:r w:rsidRPr="00C1581E">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D3309F" w:rsidRPr="00C1581E" w:rsidRDefault="00D3309F" w:rsidP="00D3309F">
      <w:pPr>
        <w:pStyle w:val="Default"/>
        <w:ind w:firstLine="708"/>
        <w:jc w:val="center"/>
        <w:rPr>
          <w:b/>
          <w:bCs/>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2. Основные понятия</w:t>
      </w: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1" w:name="Par1"/>
      <w:bookmarkEnd w:id="1"/>
      <w:proofErr w:type="gramStart"/>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w:t>
      </w:r>
      <w:proofErr w:type="spellStart"/>
      <w:r w:rsidRPr="00C1581E">
        <w:rPr>
          <w:color w:val="auto"/>
          <w:sz w:val="28"/>
          <w:szCs w:val="28"/>
        </w:rPr>
        <w:t>Коррупциогенный</w:t>
      </w:r>
      <w:proofErr w:type="spellEnd"/>
      <w:r w:rsidRPr="00C1581E">
        <w:rPr>
          <w:color w:val="auto"/>
          <w:sz w:val="28"/>
          <w:szCs w:val="28"/>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C1581E">
        <w:rPr>
          <w:color w:val="auto"/>
          <w:sz w:val="28"/>
          <w:szCs w:val="28"/>
        </w:rPr>
        <w:t>правоприменителя</w:t>
      </w:r>
      <w:proofErr w:type="spellEnd"/>
      <w:r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w:t>
      </w:r>
      <w:proofErr w:type="spellStart"/>
      <w:r w:rsidRPr="00C1581E">
        <w:rPr>
          <w:color w:val="auto"/>
          <w:sz w:val="28"/>
          <w:szCs w:val="28"/>
        </w:rPr>
        <w:t>Коррупциогенные</w:t>
      </w:r>
      <w:proofErr w:type="spellEnd"/>
      <w:r w:rsidRPr="00C1581E">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w:t>
      </w:r>
      <w:r w:rsidRPr="00C1581E">
        <w:rPr>
          <w:color w:val="auto"/>
          <w:sz w:val="28"/>
          <w:szCs w:val="28"/>
        </w:rPr>
        <w:lastRenderedPageBreak/>
        <w:t xml:space="preserve">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3. </w:t>
      </w:r>
      <w:proofErr w:type="spellStart"/>
      <w:r w:rsidRPr="00C1581E">
        <w:rPr>
          <w:b/>
          <w:bCs/>
          <w:color w:val="auto"/>
          <w:sz w:val="28"/>
          <w:szCs w:val="28"/>
        </w:rPr>
        <w:t>Коррупциогенные</w:t>
      </w:r>
      <w:proofErr w:type="spellEnd"/>
      <w:r w:rsidRPr="00C1581E">
        <w:rPr>
          <w:b/>
          <w:bCs/>
          <w:color w:val="auto"/>
          <w:sz w:val="28"/>
          <w:szCs w:val="28"/>
        </w:rPr>
        <w:t xml:space="preserve"> факторы, порождающие коррупционные правонарушения</w:t>
      </w:r>
    </w:p>
    <w:p w:rsidR="00D3309F" w:rsidRPr="00C1581E" w:rsidRDefault="00D3309F"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w:t>
      </w:r>
      <w:proofErr w:type="spellStart"/>
      <w:r w:rsidRPr="00C1581E">
        <w:rPr>
          <w:color w:val="auto"/>
          <w:sz w:val="28"/>
          <w:szCs w:val="28"/>
        </w:rPr>
        <w:t>коррупциогенных</w:t>
      </w:r>
      <w:proofErr w:type="spellEnd"/>
      <w:r w:rsidRPr="00C1581E">
        <w:rPr>
          <w:color w:val="auto"/>
          <w:sz w:val="28"/>
          <w:szCs w:val="28"/>
        </w:rPr>
        <w:t xml:space="preserve">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w:t>
      </w:r>
      <w:proofErr w:type="spellStart"/>
      <w:r w:rsidRPr="00C1581E">
        <w:rPr>
          <w:color w:val="auto"/>
          <w:sz w:val="28"/>
          <w:szCs w:val="28"/>
        </w:rPr>
        <w:t>коррупциогенными</w:t>
      </w:r>
      <w:proofErr w:type="spellEnd"/>
      <w:r w:rsidRPr="00C1581E">
        <w:rPr>
          <w:color w:val="auto"/>
          <w:sz w:val="28"/>
          <w:szCs w:val="28"/>
        </w:rPr>
        <w:t xml:space="preserve">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3.3. Все вышеуказанные </w:t>
      </w:r>
      <w:proofErr w:type="spellStart"/>
      <w:r w:rsidRPr="00C1581E">
        <w:rPr>
          <w:color w:val="auto"/>
          <w:sz w:val="28"/>
          <w:szCs w:val="28"/>
        </w:rPr>
        <w:t>коррупциогенные</w:t>
      </w:r>
      <w:proofErr w:type="spellEnd"/>
      <w:r w:rsidRPr="00C1581E">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Pr="00C1581E"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095122">
        <w:rPr>
          <w:color w:val="auto"/>
          <w:sz w:val="28"/>
          <w:szCs w:val="28"/>
        </w:rPr>
        <w:t xml:space="preserve">4.1. </w:t>
      </w:r>
      <w:r w:rsidRPr="00C1581E">
        <w:rPr>
          <w:color w:val="auto"/>
          <w:sz w:val="28"/>
          <w:szCs w:val="28"/>
        </w:rPr>
        <w:t>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громоздкая система отчетности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w:t>
      </w:r>
      <w:proofErr w:type="gramStart"/>
      <w:r w:rsidRPr="00C1581E">
        <w:rPr>
          <w:color w:val="auto"/>
          <w:sz w:val="28"/>
          <w:szCs w:val="28"/>
        </w:rPr>
        <w:t>контроля за</w:t>
      </w:r>
      <w:proofErr w:type="gramEnd"/>
      <w:r w:rsidRPr="00C1581E">
        <w:rPr>
          <w:color w:val="auto"/>
          <w:sz w:val="28"/>
          <w:szCs w:val="28"/>
        </w:rPr>
        <w:t xml:space="preserve">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w:t>
      </w:r>
      <w:proofErr w:type="spellStart"/>
      <w:r w:rsidRPr="00C1581E">
        <w:rPr>
          <w:color w:val="auto"/>
          <w:sz w:val="28"/>
          <w:szCs w:val="28"/>
        </w:rPr>
        <w:t>нестимулирующий</w:t>
      </w:r>
      <w:proofErr w:type="spellEnd"/>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w:t>
      </w:r>
      <w:r w:rsidRPr="00C1581E">
        <w:rPr>
          <w:color w:val="auto"/>
          <w:sz w:val="28"/>
          <w:szCs w:val="28"/>
        </w:rPr>
        <w:lastRenderedPageBreak/>
        <w:t>или при проведен</w:t>
      </w:r>
      <w:proofErr w:type="gramStart"/>
      <w:r w:rsidRPr="00C1581E">
        <w:rPr>
          <w:color w:val="auto"/>
          <w:sz w:val="28"/>
          <w:szCs w:val="28"/>
        </w:rPr>
        <w:t>ии ау</w:t>
      </w:r>
      <w:proofErr w:type="gramEnd"/>
      <w:r w:rsidRPr="00C1581E">
        <w:rPr>
          <w:color w:val="auto"/>
          <w:sz w:val="28"/>
          <w:szCs w:val="28"/>
        </w:rPr>
        <w:t xml:space="preserve">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выработать рекомендации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наличие полномочий, связанных с распределением больших объемов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w:t>
      </w:r>
      <w:proofErr w:type="gramStart"/>
      <w:r w:rsidRPr="00C1581E">
        <w:rPr>
          <w:color w:val="auto"/>
          <w:sz w:val="28"/>
          <w:szCs w:val="28"/>
        </w:rPr>
        <w:t>дств в св</w:t>
      </w:r>
      <w:proofErr w:type="gramEnd"/>
      <w:r w:rsidRPr="00C1581E">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достаточно ли четко прописан процесс при</w:t>
      </w:r>
      <w:r>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вовлечен ли объект контроля в процесс принятия окон</w:t>
      </w:r>
      <w:r>
        <w:rPr>
          <w:color w:val="auto"/>
          <w:sz w:val="28"/>
          <w:szCs w:val="28"/>
        </w:rPr>
        <w:t>чательных и независимых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w:t>
      </w:r>
      <w:r>
        <w:rPr>
          <w:color w:val="auto"/>
          <w:sz w:val="28"/>
          <w:szCs w:val="28"/>
        </w:rPr>
        <w:t>ь за</w:t>
      </w:r>
      <w:proofErr w:type="gramEnd"/>
      <w:r>
        <w:rPr>
          <w:color w:val="auto"/>
          <w:sz w:val="28"/>
          <w:szCs w:val="28"/>
        </w:rPr>
        <w:t xml:space="preserve">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контроль за</w:t>
      </w:r>
      <w:proofErr w:type="gramEnd"/>
      <w:r w:rsidRPr="00C1581E">
        <w:rPr>
          <w:color w:val="auto"/>
          <w:sz w:val="28"/>
          <w:szCs w:val="28"/>
        </w:rPr>
        <w:t xml:space="preserve">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w:t>
      </w:r>
      <w:r w:rsidRPr="00C1581E">
        <w:rPr>
          <w:color w:val="auto"/>
          <w:sz w:val="28"/>
          <w:szCs w:val="28"/>
        </w:rPr>
        <w:lastRenderedPageBreak/>
        <w:t xml:space="preserve">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w:t>
      </w:r>
      <w:proofErr w:type="spellStart"/>
      <w:r w:rsidRPr="00C1581E">
        <w:rPr>
          <w:color w:val="auto"/>
          <w:sz w:val="28"/>
          <w:szCs w:val="28"/>
        </w:rPr>
        <w:t>коррупциогенных</w:t>
      </w:r>
      <w:proofErr w:type="spellEnd"/>
      <w:r w:rsidRPr="00C1581E">
        <w:rPr>
          <w:color w:val="auto"/>
          <w:sz w:val="28"/>
          <w:szCs w:val="28"/>
        </w:rPr>
        <w:t xml:space="preserve">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w:t>
      </w:r>
      <w:proofErr w:type="spellStart"/>
      <w:r w:rsidRPr="00C1581E">
        <w:rPr>
          <w:color w:val="auto"/>
          <w:sz w:val="28"/>
          <w:szCs w:val="28"/>
        </w:rPr>
        <w:t>коррупциогенных</w:t>
      </w:r>
      <w:proofErr w:type="spellEnd"/>
      <w:r w:rsidRPr="00C1581E">
        <w:rPr>
          <w:color w:val="auto"/>
          <w:sz w:val="28"/>
          <w:szCs w:val="28"/>
        </w:rPr>
        <w:t xml:space="preserve">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w:t>
      </w:r>
      <w:proofErr w:type="spellStart"/>
      <w:r w:rsidRPr="00C1581E">
        <w:rPr>
          <w:color w:val="auto"/>
          <w:sz w:val="28"/>
          <w:szCs w:val="28"/>
        </w:rPr>
        <w:t>коррупциогенных</w:t>
      </w:r>
      <w:proofErr w:type="spellEnd"/>
      <w:r w:rsidRPr="00C1581E">
        <w:rPr>
          <w:color w:val="auto"/>
          <w:sz w:val="28"/>
          <w:szCs w:val="28"/>
        </w:rPr>
        <w:t xml:space="preserve">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w:t>
      </w:r>
      <w:proofErr w:type="gramStart"/>
      <w:r w:rsidRPr="00C1581E">
        <w:rPr>
          <w:color w:val="auto"/>
          <w:sz w:val="28"/>
          <w:szCs w:val="28"/>
        </w:rPr>
        <w:t>контроль за</w:t>
      </w:r>
      <w:proofErr w:type="gramEnd"/>
      <w:r w:rsidRPr="00C1581E">
        <w:rPr>
          <w:color w:val="auto"/>
          <w:sz w:val="28"/>
          <w:szCs w:val="28"/>
        </w:rPr>
        <w:t xml:space="preserve">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C1581E">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w:t>
      </w:r>
      <w:proofErr w:type="spellStart"/>
      <w:r w:rsidRPr="00C1581E">
        <w:rPr>
          <w:color w:val="auto"/>
          <w:sz w:val="28"/>
          <w:szCs w:val="28"/>
        </w:rPr>
        <w:t>коррупциогенных</w:t>
      </w:r>
      <w:proofErr w:type="spellEnd"/>
      <w:r w:rsidRPr="00C1581E">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C1581E">
        <w:rPr>
          <w:color w:val="auto"/>
          <w:sz w:val="28"/>
          <w:szCs w:val="28"/>
        </w:rPr>
        <w:t>коррупциогенности</w:t>
      </w:r>
      <w:proofErr w:type="spellEnd"/>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4.12. При осуществлении оценки уровня коррупционного риска объекта контроля, следует оценить риск по всем сферам деятельности </w:t>
      </w:r>
      <w:r w:rsidRPr="00C1581E">
        <w:rPr>
          <w:color w:val="auto"/>
          <w:sz w:val="28"/>
          <w:szCs w:val="28"/>
        </w:rPr>
        <w:lastRenderedPageBreak/>
        <w:t>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C1581E">
        <w:rPr>
          <w:color w:val="auto"/>
          <w:sz w:val="28"/>
          <w:szCs w:val="28"/>
        </w:rPr>
        <w:t>коррупциогенных</w:t>
      </w:r>
      <w:proofErr w:type="spellEnd"/>
      <w:r w:rsidRPr="00C1581E">
        <w:rPr>
          <w:color w:val="auto"/>
          <w:sz w:val="28"/>
          <w:szCs w:val="28"/>
        </w:rPr>
        <w:t xml:space="preserve">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 выявление коррупционных рисков, </w:t>
      </w:r>
      <w:proofErr w:type="spellStart"/>
      <w:r w:rsidRPr="00C1581E">
        <w:rPr>
          <w:color w:val="auto"/>
          <w:sz w:val="28"/>
          <w:szCs w:val="28"/>
        </w:rPr>
        <w:t>коррупциогенных</w:t>
      </w:r>
      <w:proofErr w:type="spellEnd"/>
      <w:r w:rsidRPr="00C1581E">
        <w:rPr>
          <w:color w:val="auto"/>
          <w:sz w:val="28"/>
          <w:szCs w:val="28"/>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C1581E">
        <w:rPr>
          <w:color w:val="auto"/>
          <w:sz w:val="28"/>
          <w:szCs w:val="28"/>
        </w:rPr>
        <w:t>коррупциогенные</w:t>
      </w:r>
      <w:proofErr w:type="spellEnd"/>
      <w:r w:rsidRPr="00C1581E">
        <w:rPr>
          <w:color w:val="auto"/>
          <w:sz w:val="28"/>
          <w:szCs w:val="28"/>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 xml:space="preserve">6. Реализация муниципальными контрольно-счетными органами информации о выявленных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признаках</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w:t>
      </w:r>
      <w:proofErr w:type="spellStart"/>
      <w:r w:rsidRPr="00C1581E">
        <w:rPr>
          <w:color w:val="auto"/>
          <w:sz w:val="28"/>
          <w:szCs w:val="28"/>
        </w:rPr>
        <w:t>коррупциогенные</w:t>
      </w:r>
      <w:proofErr w:type="spellEnd"/>
      <w:r w:rsidRPr="00C1581E">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С другой стороны, тот или иной выявленный </w:t>
      </w:r>
      <w:proofErr w:type="spellStart"/>
      <w:r w:rsidRPr="00C1581E">
        <w:rPr>
          <w:color w:val="auto"/>
          <w:sz w:val="28"/>
          <w:szCs w:val="28"/>
        </w:rPr>
        <w:t>коррупциогенный</w:t>
      </w:r>
      <w:proofErr w:type="spellEnd"/>
      <w:r w:rsidRPr="00C1581E">
        <w:rPr>
          <w:color w:val="auto"/>
          <w:sz w:val="28"/>
          <w:szCs w:val="28"/>
        </w:rPr>
        <w:t xml:space="preserve">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6.2. В связи с этим, обстоятельства, содержащие </w:t>
      </w:r>
      <w:proofErr w:type="spellStart"/>
      <w:r w:rsidRPr="00C1581E">
        <w:rPr>
          <w:color w:val="auto"/>
          <w:sz w:val="28"/>
          <w:szCs w:val="28"/>
        </w:rPr>
        <w:t>коррупциогенные</w:t>
      </w:r>
      <w:proofErr w:type="spellEnd"/>
      <w:r w:rsidRPr="00C1581E">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C1581E">
        <w:rPr>
          <w:color w:val="auto"/>
          <w:sz w:val="28"/>
          <w:szCs w:val="28"/>
        </w:rPr>
        <w:t>коррупциогенные</w:t>
      </w:r>
      <w:proofErr w:type="spellEnd"/>
      <w:r w:rsidRPr="00C1581E">
        <w:rPr>
          <w:color w:val="auto"/>
          <w:sz w:val="28"/>
          <w:szCs w:val="28"/>
        </w:rPr>
        <w:t xml:space="preserve">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8929BA">
        <w:rPr>
          <w:b/>
          <w:bCs/>
          <w:color w:val="auto"/>
          <w:sz w:val="28"/>
          <w:szCs w:val="28"/>
        </w:rPr>
        <w:t xml:space="preserve">7. </w:t>
      </w:r>
      <w:r w:rsidRPr="00C1581E">
        <w:rPr>
          <w:b/>
          <w:bCs/>
          <w:color w:val="auto"/>
          <w:sz w:val="28"/>
          <w:szCs w:val="28"/>
        </w:rPr>
        <w:t xml:space="preserve">Выявление при проведении контрольного мероприятия в действиях (бездействии) должностных лиц объекта контроля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признаков</w:t>
      </w:r>
    </w:p>
    <w:p w:rsidR="00D3309F"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7.1. Для выявления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Наличие коррупционных рисков 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w:t>
      </w:r>
      <w:proofErr w:type="spellStart"/>
      <w:r w:rsidRPr="00C1581E">
        <w:rPr>
          <w:rFonts w:ascii="Times New Roman" w:hAnsi="Times New Roman" w:cs="Times New Roman"/>
          <w:sz w:val="28"/>
          <w:szCs w:val="28"/>
          <w:lang w:eastAsia="ru-RU"/>
        </w:rPr>
        <w:t>Коррупциогенными</w:t>
      </w:r>
      <w:proofErr w:type="spellEnd"/>
      <w:r w:rsidRPr="00C1581E">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xml:space="preserve">- широкое (многократное) использование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D3309F" w:rsidRPr="00C1581E" w:rsidRDefault="00D3309F" w:rsidP="00D3309F">
      <w:pPr>
        <w:pStyle w:val="ConsPlusNormal"/>
        <w:ind w:firstLine="708"/>
        <w:jc w:val="both"/>
        <w:rPr>
          <w:b w:val="0"/>
          <w:bCs w:val="0"/>
        </w:rPr>
      </w:pPr>
      <w:proofErr w:type="gramStart"/>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C1581E">
        <w:rPr>
          <w:b w:val="0"/>
          <w:lang w:eastAsia="ru-RU"/>
        </w:rPr>
        <w:t xml:space="preserve"> них </w:t>
      </w:r>
      <w:proofErr w:type="gramStart"/>
      <w:r w:rsidRPr="00C1581E">
        <w:rPr>
          <w:b w:val="0"/>
          <w:lang w:eastAsia="ru-RU"/>
        </w:rPr>
        <w:t>другому</w:t>
      </w:r>
      <w:proofErr w:type="gramEnd"/>
      <w:r w:rsidRPr="00C1581E">
        <w:rPr>
          <w:b w:val="0"/>
          <w:lang w:eastAsia="ru-RU"/>
        </w:rPr>
        <w:t xml:space="preserve"> в соответствии со статьей 13 Федерального закона </w:t>
      </w:r>
      <w:r w:rsidRPr="00C1581E">
        <w:rPr>
          <w:b w:val="0"/>
          <w:bCs w:val="0"/>
        </w:rPr>
        <w:t xml:space="preserve">от 02.03.2007 N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w:t>
      </w:r>
      <w:r w:rsidRPr="00C1581E">
        <w:rPr>
          <w:rFonts w:ascii="Times New Roman" w:hAnsi="Times New Roman" w:cs="Times New Roman"/>
          <w:sz w:val="28"/>
          <w:szCs w:val="28"/>
          <w:lang w:eastAsia="ru-RU"/>
        </w:rPr>
        <w:lastRenderedPageBreak/>
        <w:t>личных нужд в интересах лиц, не имеющих законного права на данные меры профессиональной или социальной защиты и т.п.);</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а) по ценам, значительно выше </w:t>
      </w:r>
      <w:proofErr w:type="gramStart"/>
      <w:r w:rsidRPr="00C1581E">
        <w:rPr>
          <w:rFonts w:ascii="Times New Roman" w:hAnsi="Times New Roman" w:cs="Times New Roman"/>
          <w:sz w:val="28"/>
          <w:szCs w:val="28"/>
          <w:lang w:eastAsia="ru-RU"/>
        </w:rPr>
        <w:t>рыночных</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xml:space="preserve">-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w:t>
      </w:r>
      <w:r w:rsidRPr="00C1581E">
        <w:rPr>
          <w:rFonts w:ascii="Times New Roman" w:hAnsi="Times New Roman" w:cs="Times New Roman"/>
          <w:sz w:val="28"/>
          <w:szCs w:val="28"/>
          <w:lang w:eastAsia="ru-RU"/>
        </w:rPr>
        <w:lastRenderedPageBreak/>
        <w:t>длительного безвозмездного пользования поставщиком муниципальными денежными средствами;</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xml:space="preserve">. В ходе контрольных мероприятий могут быть выявлены и иные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 xml:space="preserve">8. Выявление </w:t>
      </w:r>
      <w:proofErr w:type="spellStart"/>
      <w:r w:rsidRPr="00C1581E">
        <w:rPr>
          <w:rFonts w:ascii="Times New Roman" w:hAnsi="Times New Roman" w:cs="Times New Roman"/>
          <w:b/>
          <w:sz w:val="28"/>
          <w:szCs w:val="28"/>
          <w:lang w:eastAsia="ru-RU"/>
        </w:rPr>
        <w:t>коррупциогенных</w:t>
      </w:r>
      <w:proofErr w:type="spellEnd"/>
      <w:r w:rsidRPr="00C1581E">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jc w:val="center"/>
        <w:outlineLvl w:val="2"/>
        <w:rPr>
          <w:rFonts w:ascii="Times New Roman" w:hAnsi="Times New Roman" w:cs="Times New Roman"/>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Следует отметить, что нормы, содержащие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8.2. Отдельными признаками, свидетельствующими о </w:t>
      </w:r>
      <w:proofErr w:type="spellStart"/>
      <w:r w:rsidRPr="00C1581E">
        <w:rPr>
          <w:rFonts w:ascii="Times New Roman" w:hAnsi="Times New Roman" w:cs="Times New Roman"/>
          <w:sz w:val="28"/>
          <w:szCs w:val="28"/>
          <w:lang w:eastAsia="ru-RU"/>
        </w:rPr>
        <w:t>коррупциогенном</w:t>
      </w:r>
      <w:proofErr w:type="spellEnd"/>
      <w:r w:rsidRPr="00C1581E">
        <w:rPr>
          <w:rFonts w:ascii="Times New Roman" w:hAnsi="Times New Roman" w:cs="Times New Roman"/>
          <w:sz w:val="28"/>
          <w:szCs w:val="28"/>
          <w:lang w:eastAsia="ru-RU"/>
        </w:rPr>
        <w:t xml:space="preserve">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C1581E">
        <w:rPr>
          <w:rFonts w:ascii="Times New Roman" w:hAnsi="Times New Roman" w:cs="Times New Roman"/>
          <w:sz w:val="28"/>
          <w:szCs w:val="28"/>
          <w:lang w:eastAsia="ru-RU"/>
        </w:rPr>
        <w:t>,</w:t>
      </w:r>
      <w:proofErr w:type="gramEnd"/>
      <w:r w:rsidRPr="00C1581E">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w:t>
      </w:r>
      <w:r w:rsidRPr="00C1581E">
        <w:rPr>
          <w:rFonts w:ascii="Times New Roman" w:hAnsi="Times New Roman" w:cs="Times New Roman"/>
          <w:sz w:val="28"/>
          <w:szCs w:val="28"/>
          <w:lang w:eastAsia="ru-RU"/>
        </w:rPr>
        <w:lastRenderedPageBreak/>
        <w:t>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C1581E">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Данный недостаток создает условия </w:t>
      </w:r>
      <w:proofErr w:type="gramStart"/>
      <w:r w:rsidRPr="00C1581E">
        <w:rPr>
          <w:rFonts w:ascii="Times New Roman" w:hAnsi="Times New Roman" w:cs="Times New Roman"/>
          <w:sz w:val="28"/>
          <w:szCs w:val="28"/>
          <w:lang w:eastAsia="ru-RU"/>
        </w:rPr>
        <w:t>для</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8.3. Перечень вышеуказанных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xml:space="preserve">Выявленные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указываются в качестве недостатков в заключени</w:t>
      </w:r>
      <w:proofErr w:type="gramStart"/>
      <w:r w:rsidRPr="00C1581E">
        <w:rPr>
          <w:rFonts w:ascii="Times New Roman" w:hAnsi="Times New Roman" w:cs="Times New Roman"/>
          <w:sz w:val="28"/>
          <w:szCs w:val="28"/>
          <w:lang w:eastAsia="ru-RU"/>
        </w:rPr>
        <w:t>и</w:t>
      </w:r>
      <w:proofErr w:type="gramEnd"/>
      <w:r w:rsidRPr="00C1581E">
        <w:rPr>
          <w:rFonts w:ascii="Times New Roman" w:hAnsi="Times New Roman" w:cs="Times New Roman"/>
          <w:sz w:val="28"/>
          <w:szCs w:val="28"/>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Запись о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описание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577EB8">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FA" w:rsidRDefault="00C760FA" w:rsidP="00577EB8">
      <w:pPr>
        <w:spacing w:after="0" w:line="240" w:lineRule="auto"/>
      </w:pPr>
      <w:r>
        <w:separator/>
      </w:r>
    </w:p>
  </w:endnote>
  <w:endnote w:type="continuationSeparator" w:id="0">
    <w:p w:rsidR="00C760FA" w:rsidRDefault="00C760FA" w:rsidP="0057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FA" w:rsidRDefault="00C760FA" w:rsidP="00577EB8">
      <w:pPr>
        <w:spacing w:after="0" w:line="240" w:lineRule="auto"/>
      </w:pPr>
      <w:r>
        <w:separator/>
      </w:r>
    </w:p>
  </w:footnote>
  <w:footnote w:type="continuationSeparator" w:id="0">
    <w:p w:rsidR="00C760FA" w:rsidRDefault="00C760FA" w:rsidP="0057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5406"/>
    </w:sdtPr>
    <w:sdtEndPr/>
    <w:sdtContent>
      <w:p w:rsidR="00577EB8" w:rsidRDefault="006A0ED3">
        <w:pPr>
          <w:pStyle w:val="a7"/>
          <w:jc w:val="center"/>
        </w:pPr>
        <w:r>
          <w:fldChar w:fldCharType="begin"/>
        </w:r>
        <w:r>
          <w:instrText xml:space="preserve"> PAGE   \* MERGEFORMAT </w:instrText>
        </w:r>
        <w:r>
          <w:fldChar w:fldCharType="separate"/>
        </w:r>
        <w:r w:rsidR="00D07C37">
          <w:rPr>
            <w:noProof/>
          </w:rPr>
          <w:t>20</w:t>
        </w:r>
        <w:r>
          <w:rPr>
            <w:noProof/>
          </w:rPr>
          <w:fldChar w:fldCharType="end"/>
        </w:r>
      </w:p>
    </w:sdtContent>
  </w:sdt>
  <w:p w:rsidR="00577EB8" w:rsidRDefault="00577E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3EC1"/>
    <w:rsid w:val="00024135"/>
    <w:rsid w:val="0002758D"/>
    <w:rsid w:val="00032200"/>
    <w:rsid w:val="000329D5"/>
    <w:rsid w:val="0004187E"/>
    <w:rsid w:val="00041C0D"/>
    <w:rsid w:val="00044385"/>
    <w:rsid w:val="00046E05"/>
    <w:rsid w:val="00051296"/>
    <w:rsid w:val="0005354F"/>
    <w:rsid w:val="0005365A"/>
    <w:rsid w:val="00053E6A"/>
    <w:rsid w:val="00054D90"/>
    <w:rsid w:val="00057E43"/>
    <w:rsid w:val="00061493"/>
    <w:rsid w:val="00063C85"/>
    <w:rsid w:val="00063FDA"/>
    <w:rsid w:val="00064394"/>
    <w:rsid w:val="00066474"/>
    <w:rsid w:val="000665C6"/>
    <w:rsid w:val="0006700F"/>
    <w:rsid w:val="00073CEF"/>
    <w:rsid w:val="00080AD1"/>
    <w:rsid w:val="00082487"/>
    <w:rsid w:val="00082A1D"/>
    <w:rsid w:val="00090C6D"/>
    <w:rsid w:val="000932C5"/>
    <w:rsid w:val="000939BA"/>
    <w:rsid w:val="00095122"/>
    <w:rsid w:val="00095CD6"/>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649"/>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007A"/>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25AB"/>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2CD1"/>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58"/>
    <w:rsid w:val="00385DC8"/>
    <w:rsid w:val="003902D0"/>
    <w:rsid w:val="00392932"/>
    <w:rsid w:val="00396F0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29D"/>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4F68E3"/>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4957"/>
    <w:rsid w:val="00536B50"/>
    <w:rsid w:val="00536C96"/>
    <w:rsid w:val="0054051D"/>
    <w:rsid w:val="00544B23"/>
    <w:rsid w:val="00545D98"/>
    <w:rsid w:val="00546D23"/>
    <w:rsid w:val="00547B8F"/>
    <w:rsid w:val="0055164B"/>
    <w:rsid w:val="0055283B"/>
    <w:rsid w:val="0055402F"/>
    <w:rsid w:val="00554699"/>
    <w:rsid w:val="005625E1"/>
    <w:rsid w:val="005634D3"/>
    <w:rsid w:val="0057019A"/>
    <w:rsid w:val="00570684"/>
    <w:rsid w:val="005707D4"/>
    <w:rsid w:val="00570AE5"/>
    <w:rsid w:val="00570B81"/>
    <w:rsid w:val="00572E50"/>
    <w:rsid w:val="005765F4"/>
    <w:rsid w:val="005773E7"/>
    <w:rsid w:val="00577EB8"/>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0ED3"/>
    <w:rsid w:val="006A320D"/>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6A4D"/>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5B5E"/>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29BA"/>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0A6"/>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5A73"/>
    <w:rsid w:val="00926B03"/>
    <w:rsid w:val="00927AA7"/>
    <w:rsid w:val="009300AF"/>
    <w:rsid w:val="00940950"/>
    <w:rsid w:val="00940AA1"/>
    <w:rsid w:val="00940DB4"/>
    <w:rsid w:val="0094127D"/>
    <w:rsid w:val="009422E2"/>
    <w:rsid w:val="00943836"/>
    <w:rsid w:val="00944098"/>
    <w:rsid w:val="009440FC"/>
    <w:rsid w:val="00945F57"/>
    <w:rsid w:val="0095061C"/>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1F47"/>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21EE"/>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B58DC"/>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760FA"/>
    <w:rsid w:val="00C77B0F"/>
    <w:rsid w:val="00C81EE2"/>
    <w:rsid w:val="00C821FA"/>
    <w:rsid w:val="00C82313"/>
    <w:rsid w:val="00C82A60"/>
    <w:rsid w:val="00C84BA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07C37"/>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46D5"/>
    <w:rsid w:val="00DF6882"/>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2DF4"/>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353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 w:type="character" w:customStyle="1" w:styleId="31">
    <w:name w:val="Основной текст (3)_"/>
    <w:link w:val="32"/>
    <w:rsid w:val="00C77B0F"/>
    <w:rPr>
      <w:rFonts w:ascii="Times New Roman" w:eastAsia="Times New Roman" w:hAnsi="Times New Roman" w:cs="Times New Roman"/>
      <w:b/>
      <w:bCs/>
      <w:spacing w:val="-1"/>
      <w:sz w:val="26"/>
      <w:szCs w:val="26"/>
      <w:shd w:val="clear" w:color="auto" w:fill="FFFFFF"/>
    </w:rPr>
  </w:style>
  <w:style w:type="paragraph" w:customStyle="1" w:styleId="32">
    <w:name w:val="Основной текст (3)"/>
    <w:basedOn w:val="a"/>
    <w:link w:val="31"/>
    <w:rsid w:val="00C77B0F"/>
    <w:pPr>
      <w:widowControl w:val="0"/>
      <w:shd w:val="clear" w:color="auto" w:fill="FFFFFF"/>
      <w:spacing w:before="240" w:after="7980" w:line="322" w:lineRule="exact"/>
    </w:pPr>
    <w:rPr>
      <w:rFonts w:ascii="Times New Roman" w:eastAsia="Times New Roman" w:hAnsi="Times New Roman" w:cs="Times New Roman"/>
      <w:b/>
      <w:bCs/>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 w:type="character" w:customStyle="1" w:styleId="31">
    <w:name w:val="Основной текст (3)_"/>
    <w:link w:val="32"/>
    <w:rsid w:val="00C77B0F"/>
    <w:rPr>
      <w:rFonts w:ascii="Times New Roman" w:eastAsia="Times New Roman" w:hAnsi="Times New Roman" w:cs="Times New Roman"/>
      <w:b/>
      <w:bCs/>
      <w:spacing w:val="-1"/>
      <w:sz w:val="26"/>
      <w:szCs w:val="26"/>
      <w:shd w:val="clear" w:color="auto" w:fill="FFFFFF"/>
    </w:rPr>
  </w:style>
  <w:style w:type="paragraph" w:customStyle="1" w:styleId="32">
    <w:name w:val="Основной текст (3)"/>
    <w:basedOn w:val="a"/>
    <w:link w:val="31"/>
    <w:rsid w:val="00C77B0F"/>
    <w:pPr>
      <w:widowControl w:val="0"/>
      <w:shd w:val="clear" w:color="auto" w:fill="FFFFFF"/>
      <w:spacing w:before="240" w:after="7980" w:line="322" w:lineRule="exact"/>
    </w:pPr>
    <w:rPr>
      <w:rFonts w:ascii="Times New Roman" w:eastAsia="Times New Roman" w:hAnsi="Times New Roman" w:cs="Times New Roman"/>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20</Pages>
  <Words>6427</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11111</cp:lastModifiedBy>
  <cp:revision>18</cp:revision>
  <cp:lastPrinted>2019-04-05T12:51:00Z</cp:lastPrinted>
  <dcterms:created xsi:type="dcterms:W3CDTF">2021-06-02T13:32:00Z</dcterms:created>
  <dcterms:modified xsi:type="dcterms:W3CDTF">2022-03-23T06:50:00Z</dcterms:modified>
</cp:coreProperties>
</file>