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5" w:rsidRPr="007C3345" w:rsidRDefault="007C3345" w:rsidP="007C3345">
      <w:pPr>
        <w:pStyle w:val="a3"/>
        <w:jc w:val="center"/>
        <w:rPr>
          <w:color w:val="000000"/>
          <w:sz w:val="28"/>
          <w:szCs w:val="28"/>
        </w:rPr>
      </w:pPr>
      <w:r w:rsidRPr="007C3345">
        <w:rPr>
          <w:rStyle w:val="a7"/>
          <w:color w:val="000000"/>
          <w:sz w:val="28"/>
          <w:szCs w:val="28"/>
        </w:rPr>
        <w:t>Российская Федерация</w:t>
      </w:r>
      <w:r w:rsidRPr="007C3345">
        <w:rPr>
          <w:color w:val="000000"/>
          <w:sz w:val="28"/>
          <w:szCs w:val="28"/>
        </w:rPr>
        <w:br/>
      </w:r>
      <w:r w:rsidRPr="007C3345">
        <w:rPr>
          <w:rStyle w:val="a7"/>
          <w:color w:val="000000"/>
          <w:sz w:val="28"/>
          <w:szCs w:val="28"/>
        </w:rPr>
        <w:t>Новгородская область</w:t>
      </w:r>
      <w:r w:rsidRPr="007C3345">
        <w:rPr>
          <w:color w:val="000000"/>
          <w:sz w:val="28"/>
          <w:szCs w:val="28"/>
        </w:rPr>
        <w:br/>
      </w:r>
      <w:r w:rsidRPr="007C3345">
        <w:rPr>
          <w:rStyle w:val="a7"/>
          <w:color w:val="000000"/>
          <w:sz w:val="28"/>
          <w:szCs w:val="28"/>
        </w:rPr>
        <w:t>ДУМА БАТЕЦКОГО МУНИЦИПАЛЬНОГО РАЙОНА</w:t>
      </w:r>
    </w:p>
    <w:p w:rsidR="007C3345" w:rsidRDefault="007C3345" w:rsidP="007C3345">
      <w:pPr>
        <w:pStyle w:val="a3"/>
        <w:jc w:val="center"/>
        <w:rPr>
          <w:rStyle w:val="a7"/>
          <w:color w:val="000000"/>
          <w:sz w:val="28"/>
          <w:szCs w:val="28"/>
        </w:rPr>
      </w:pPr>
      <w:r w:rsidRPr="007C3345">
        <w:rPr>
          <w:rStyle w:val="a7"/>
          <w:color w:val="000000"/>
          <w:sz w:val="28"/>
          <w:szCs w:val="28"/>
        </w:rPr>
        <w:t>Р Е Ш Е Н И Е</w:t>
      </w:r>
      <w:r w:rsidRPr="007C3345">
        <w:rPr>
          <w:color w:val="000000"/>
          <w:sz w:val="28"/>
          <w:szCs w:val="28"/>
        </w:rPr>
        <w:br/>
      </w:r>
    </w:p>
    <w:p w:rsidR="007C3345" w:rsidRPr="000D19A8" w:rsidRDefault="000D19A8" w:rsidP="000D19A8">
      <w:pPr>
        <w:pStyle w:val="p1"/>
        <w:shd w:val="clear" w:color="auto" w:fill="FFFFFF"/>
        <w:jc w:val="center"/>
        <w:rPr>
          <w:sz w:val="28"/>
          <w:szCs w:val="28"/>
        </w:rPr>
      </w:pPr>
      <w:r w:rsidRPr="000D19A8">
        <w:rPr>
          <w:color w:val="000000"/>
          <w:sz w:val="28"/>
          <w:szCs w:val="28"/>
          <w:shd w:val="clear" w:color="auto" w:fill="FFFFFF"/>
        </w:rPr>
        <w:t>"Об установлении базовой ставки арендной платы за муниципальное имущество, коэффициентов к базовой ставке, утверждении методики расчета арендной платы за недвижимое муниципальное имущество"</w:t>
      </w:r>
    </w:p>
    <w:p w:rsidR="00116335" w:rsidRDefault="00116335" w:rsidP="007C3345">
      <w:pPr>
        <w:pStyle w:val="p1"/>
        <w:shd w:val="clear" w:color="auto" w:fill="FFFFFF"/>
        <w:jc w:val="right"/>
      </w:pPr>
      <w:r>
        <w:t>Принято Думой Батецкого  муниципального района 19 ноября 2013 года</w:t>
      </w:r>
    </w:p>
    <w:p w:rsidR="007C3345" w:rsidRDefault="00116335" w:rsidP="00116335">
      <w:pPr>
        <w:pStyle w:val="p1"/>
        <w:shd w:val="clear" w:color="auto" w:fill="FFFFFF"/>
        <w:jc w:val="both"/>
      </w:pPr>
      <w:r>
        <w:tab/>
      </w:r>
    </w:p>
    <w:p w:rsidR="00116335" w:rsidRPr="00116335" w:rsidRDefault="00116335" w:rsidP="00116335">
      <w:pPr>
        <w:pStyle w:val="p1"/>
        <w:shd w:val="clear" w:color="auto" w:fill="FFFFFF"/>
        <w:jc w:val="both"/>
        <w:rPr>
          <w:color w:val="0D0D0D"/>
          <w:sz w:val="28"/>
          <w:szCs w:val="28"/>
        </w:rPr>
      </w:pPr>
      <w:r w:rsidRPr="00116335">
        <w:rPr>
          <w:color w:val="0D0D0D"/>
          <w:sz w:val="28"/>
          <w:szCs w:val="28"/>
        </w:rPr>
        <w:t xml:space="preserve">В соответствии со </w:t>
      </w:r>
      <w:hyperlink r:id="rId5" w:history="1">
        <w:r w:rsidRPr="00116335">
          <w:rPr>
            <w:rStyle w:val="a4"/>
            <w:color w:val="0D0D0D"/>
            <w:sz w:val="28"/>
            <w:szCs w:val="28"/>
            <w:u w:val="none"/>
          </w:rPr>
          <w:t>статьей 15</w:t>
        </w:r>
      </w:hyperlink>
      <w:r w:rsidRPr="00116335">
        <w:rPr>
          <w:color w:val="0D0D0D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6" w:history="1">
        <w:r w:rsidRPr="00116335">
          <w:rPr>
            <w:rStyle w:val="a4"/>
            <w:color w:val="0D0D0D"/>
            <w:sz w:val="28"/>
            <w:szCs w:val="28"/>
            <w:u w:val="none"/>
          </w:rPr>
          <w:t>Уставом</w:t>
        </w:r>
      </w:hyperlink>
      <w:r w:rsidRPr="00116335">
        <w:rPr>
          <w:color w:val="0D0D0D"/>
          <w:sz w:val="28"/>
          <w:szCs w:val="28"/>
        </w:rPr>
        <w:t xml:space="preserve"> Батецкого муниципального района Дума Батецкого муниципального района </w:t>
      </w:r>
      <w:r w:rsidRPr="00116335">
        <w:rPr>
          <w:b/>
          <w:color w:val="0D0D0D"/>
          <w:sz w:val="28"/>
          <w:szCs w:val="28"/>
        </w:rPr>
        <w:t>РЕШИЛА</w:t>
      </w:r>
      <w:r w:rsidRPr="00116335">
        <w:rPr>
          <w:color w:val="0D0D0D"/>
          <w:sz w:val="28"/>
          <w:szCs w:val="28"/>
        </w:rPr>
        <w:t>:</w:t>
      </w:r>
    </w:p>
    <w:p w:rsidR="00116335" w:rsidRPr="00116335" w:rsidRDefault="00116335" w:rsidP="00116335">
      <w:pPr>
        <w:pStyle w:val="ConsPlus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Установить с 1 января 2014 года базовую ставку арендной платы за муниципальное недвижимое имущество (за 1 кв. метр общей площади в год) в размере   300 рублей без учета НДС.</w:t>
      </w:r>
    </w:p>
    <w:p w:rsidR="00116335" w:rsidRPr="00116335" w:rsidRDefault="00116335" w:rsidP="00116335">
      <w:pPr>
        <w:pStyle w:val="ConsPlusNormal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Утвердить прилагаемые </w:t>
      </w:r>
      <w:hyperlink r:id="rId7" w:anchor="Par54" w:history="1">
        <w:r w:rsidRPr="00116335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коэффициенты</w:t>
        </w:r>
      </w:hyperlink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к базовой ставке арендной платы в зависимости от потребительских качеств объектов арендуемого недвижимого имущества (К1) и от вида деятельности арендатора (К2).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Утвердить прилагаемую </w:t>
      </w:r>
      <w:hyperlink r:id="rId8" w:anchor="Par191" w:history="1">
        <w:r w:rsidRPr="00116335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методику</w:t>
        </w:r>
      </w:hyperlink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расчета арендной платы за недвижимое муниципальное имущество.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b/>
          <w:color w:val="0D0D0D"/>
          <w:sz w:val="28"/>
          <w:szCs w:val="28"/>
        </w:rPr>
        <w:t>Установить: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>Льготу в виде 50 процентов арендной платы (без применения  коэффициентов):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>юридическим и физическим лицам, в деятельности которых не менее 70 процентов составляют бытовые услуги населению.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>крестьянским (фермерским) хозяйствам, занимающимся производством и реализацией сельскохозяйственной продукции, удельный вес которой в общем объеме реализации составляет не менее 70 %.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>Понижающий коэффициент – 0,2  к базовой ставке  арендной платы при условии, если арендуемое имущество не соответствуют техническим условиям, для приведения его в нормативное состояние, сроком не более одного года.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>Размер  арендной платы в час за предоставление  помещений  муниципального недвижимого имущества для проведения различных мероприятий  равной базовой ставки арендной платы.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 xml:space="preserve">Арендную плату  по ставкам арендной платы утвержденным решением Думы Батецкого муниципального района, в случае предоставления в аренду помещений муниципального недвижимого имущества  через аукционы по арендной плате </w:t>
      </w:r>
      <w:r w:rsidRPr="00116335">
        <w:rPr>
          <w:rFonts w:ascii="Times New Roman" w:hAnsi="Times New Roman" w:cs="Times New Roman"/>
          <w:sz w:val="28"/>
          <w:szCs w:val="28"/>
        </w:rPr>
        <w:lastRenderedPageBreak/>
        <w:t>установленной по оценке независимого оценщика, если оценка независимого оценщика ниже установленных ставок.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прилагаемые </w:t>
      </w:r>
      <w:hyperlink r:id="rId9" w:anchor="Par234" w:history="1">
        <w:r w:rsidRPr="00116335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ставки</w:t>
        </w:r>
      </w:hyperlink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арендной платы за движимое муниципальное имущество.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>Администрации муниципального района пересмотреть условия договоров аренды муниципального имущества в связи с настоящим решением.</w:t>
      </w:r>
    </w:p>
    <w:p w:rsidR="00116335" w:rsidRP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Признать утратившими силу с 1 июля 2013 года </w:t>
      </w:r>
      <w:hyperlink r:id="rId10" w:history="1">
        <w:r w:rsidRPr="00116335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решение</w:t>
        </w:r>
      </w:hyperlink>
      <w:r w:rsidRPr="00116335">
        <w:rPr>
          <w:rFonts w:ascii="Times New Roman" w:hAnsi="Times New Roman" w:cs="Times New Roman"/>
          <w:color w:val="0D0D0D"/>
          <w:sz w:val="28"/>
          <w:szCs w:val="28"/>
        </w:rPr>
        <w:t xml:space="preserve"> Думы Батецкого муниципального района от 14.11.2012 N 168-РД  "Об установлении ставок арендной платы за 1 квадратный метр  площади нежилых помещений </w:t>
      </w:r>
    </w:p>
    <w:p w:rsidR="00116335" w:rsidRDefault="00116335" w:rsidP="007C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5">
        <w:rPr>
          <w:rFonts w:ascii="Times New Roman" w:hAnsi="Times New Roman" w:cs="Times New Roman"/>
          <w:sz w:val="28"/>
          <w:szCs w:val="28"/>
        </w:rPr>
        <w:t>Опубликовать решение в  муниципальной  газете "Батецкий вестник" и разместить на официальном сайте Администрации Батецкого муниципального района  в информационной телекоммуникационной сети «Интернет».</w:t>
      </w:r>
    </w:p>
    <w:p w:rsidR="007C3345" w:rsidRPr="007C3345" w:rsidRDefault="007C3345" w:rsidP="007C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5" w:rsidRDefault="00116335" w:rsidP="00116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Коэффициенты к базовой ставке арендной платы</w:t>
      </w: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за недвижимое муниципальное имущество в зависимости</w:t>
      </w: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потребительских качеств объекта аренды</w:t>
      </w:r>
    </w:p>
    <w:p w:rsidR="00116335" w:rsidRDefault="00116335" w:rsidP="00116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6790"/>
        <w:gridCol w:w="1135"/>
        <w:gridCol w:w="1135"/>
      </w:tblGrid>
      <w:tr w:rsidR="00116335" w:rsidTr="00116335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Наименование потребительских               </w:t>
            </w:r>
            <w:r>
              <w:rPr>
                <w:rFonts w:ascii="Times New Roman" w:hAnsi="Times New Roman" w:cs="Times New Roman"/>
              </w:rPr>
              <w:br/>
              <w:t xml:space="preserve">                 качеств объекта аренды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(К1)</w:t>
            </w:r>
            <w:r>
              <w:rPr>
                <w:rFonts w:ascii="Times New Roman" w:hAnsi="Times New Roman" w:cs="Times New Roman"/>
              </w:rPr>
              <w:br/>
              <w:t xml:space="preserve">для п.Батецкий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(К1)</w:t>
            </w:r>
            <w:r>
              <w:rPr>
                <w:rFonts w:ascii="Times New Roman" w:hAnsi="Times New Roman" w:cs="Times New Roman"/>
              </w:rPr>
              <w:br/>
              <w:t xml:space="preserve">для территорий сельских поселений    </w:t>
            </w:r>
          </w:p>
        </w:tc>
      </w:tr>
      <w:tr w:rsidR="00116335" w:rsidTr="00116335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35" w:rsidTr="00116335">
        <w:trPr>
          <w:trHeight w:val="3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центрального отопления  (индивидуального  котла),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водоснабжения (водоотведения) и  канализации  в 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государственных  и   муниципальных   учреждений  (кроме   осуществляющих деятельность, приносящую ей доход)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  общественных   объединений   (кроме  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деятельность, приносящую ей доход)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государственных и муниципальных учреждений, получающих доход   от   собственной   деятельности,   некоммерческих организаций, арендующих помещения для целей, связанных  с предпринимательской деятельностью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4)   юридических   и   физических    лиц,   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деятельностью: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торговая деятельность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оказание ритуальных услуг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промышленность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банковская, страховая, риэлтерская, почтовая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услуги связи, нотариата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 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1,5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1,6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2,0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2,5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2,0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1,9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2,9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2,7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6335" w:rsidTr="00116335">
        <w:trPr>
          <w:trHeight w:val="3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2. </w:t>
            </w:r>
          </w:p>
        </w:tc>
        <w:tc>
          <w:tcPr>
            <w:tcW w:w="6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Отсутствие   центрального   отопления    (индивидуального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котла), водоснабжения  (водоотведения)  и  канализации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объектах недвижимости для: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государственных   и   муниципальных   учреждений 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получающих дохода от собственной деятельности;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общественных   объединений   (кроме  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предпринимательскую деятельность);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государственных и муниципальных учреждений, получающих доход   от   собственной   деятельности,   некоммерческих организаций, арендующих помещения для целей, связанных  с предпринимательской деятельностью;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юридических   и   физических    лиц,   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деятельностью: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торговая деятельность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оказание ритуальных услуг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промышленность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банковская, риэлтерская деятельность  почтовая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услуги связи, нотариата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твердых и жидких отходов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 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1,2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1,3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1,7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2,1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1,9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-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16335" w:rsidRDefault="00116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335" w:rsidRDefault="00116335" w:rsidP="00116335">
      <w:pPr>
        <w:pStyle w:val="ConsPlusNormal"/>
        <w:ind w:firstLine="540"/>
        <w:jc w:val="both"/>
      </w:pPr>
    </w:p>
    <w:p w:rsidR="00116335" w:rsidRDefault="00116335" w:rsidP="00116335">
      <w:pPr>
        <w:pStyle w:val="ConsPlusNormal"/>
        <w:ind w:firstLine="540"/>
        <w:jc w:val="both"/>
      </w:pP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Коэффициенты к базовой ставке арендной платы</w:t>
      </w: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5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за недвижимое муниципальное имущество в зависимости</w:t>
      </w: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вида деятельности арендатора</w:t>
      </w:r>
    </w:p>
    <w:p w:rsidR="00116335" w:rsidRDefault="00116335" w:rsidP="00116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8"/>
        <w:gridCol w:w="2574"/>
      </w:tblGrid>
      <w:tr w:rsidR="00116335" w:rsidTr="0011633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вида деятельности       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Коэффициент (К2)  </w:t>
            </w:r>
          </w:p>
        </w:tc>
      </w:tr>
      <w:tr w:rsidR="00116335" w:rsidTr="00116335">
        <w:trPr>
          <w:trHeight w:val="600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  государственных    и   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 не  получающих  дохода  от 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              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1,2         </w:t>
            </w:r>
          </w:p>
        </w:tc>
      </w:tr>
      <w:tr w:rsidR="00116335" w:rsidTr="00116335">
        <w:trPr>
          <w:trHeight w:val="400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  общественных    объединений    (кроме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осуществляющих предпринимательскую деятельность)   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1,4         </w:t>
            </w:r>
          </w:p>
        </w:tc>
      </w:tr>
      <w:tr w:rsidR="00116335" w:rsidTr="00116335">
        <w:trPr>
          <w:trHeight w:val="1000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  государственных    и   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  получающих   доход   от   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      некоммерческих     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арендующих  помещения   для   целей,   связанных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деятельностью                  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1,7         </w:t>
            </w:r>
          </w:p>
        </w:tc>
      </w:tr>
      <w:tr w:rsidR="00116335" w:rsidTr="00116335">
        <w:trPr>
          <w:trHeight w:val="1400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Деятельность   юридических   и    физических   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деятельностью: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торговая деятельность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оказание ритуальных услуг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промышленность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банковская, страховая, риэлтерская деятельность                         почтовая деятельность, услуги связи, нотариата 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твердых и жидких отходов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                                    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2,34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2,1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2,0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2,9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0,02</w:t>
            </w:r>
          </w:p>
          <w:p w:rsidR="00116335" w:rsidRDefault="00116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2,6</w:t>
            </w:r>
          </w:p>
        </w:tc>
      </w:tr>
    </w:tbl>
    <w:p w:rsidR="00116335" w:rsidRDefault="00116335" w:rsidP="00116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116335" w:rsidRDefault="00116335" w:rsidP="001163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9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расчета арендной платы за недвижимое муниципальное имущество</w:t>
      </w:r>
    </w:p>
    <w:p w:rsidR="00116335" w:rsidRDefault="00116335" w:rsidP="0011633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Методика расчета арендной платы за муниципальное имущество Батецкого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(далее - Методика) устанавливает порядок расчета арендной платы за недвижимое имущество, находящееся в муниципальной собственности Батецкого муниципального района.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Арендная плата рассчитывается дифференцированно, в зависимости от потребительских качеств арендуемого имущества и вида деятельности арендатора. Настоящая методика определяет размер годовой арендной платы. Величина квартальных платежей определяется как 1/4 размера годовой арендной платы.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Изменение арендной платы за муниципальное имущество за 1 кв. метр площади муниципального нежилого помещения может производится на основании решения Думы Батецкого муниципального района не чаще 1 раза за год.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Определение размера годовой арендной платы за нежилые помещения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годовой арендной платы за недвижимое муниципальное имущество определяется по формуле:  АП = Сб x К1 x К2 x S, где: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 - годовая арендная плата за недвижимое муниципальное имущество, руб. (без учета НДС);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 - годовая базовая ставка арендной платы за 1 кв. метр площади муниципального имущества, руб.;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К1 - коэффициент к базовой ставке арендной платы за недвижимое муниципальное имущество в зависимости от потребительских качеств объекта аренды;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К2 - коэффициент к базовой ставке арендной платы за недвижимое муниципальное имущество в зависимости от вида деятельности арендатора;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общая площадь арендуемого нежилого здания, помещения, строения и т.д.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Порядок определения базовой ставки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базовая ставка арендной платы за один квадратный метр площади муниципального нежилого недвижимого имущества устанавливается решением Думы Батецкого муниципального района.</w:t>
      </w:r>
    </w:p>
    <w:p w:rsidR="00116335" w:rsidRDefault="00116335" w:rsidP="00116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335" w:rsidRDefault="00116335" w:rsidP="0011633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Ставки арендной платы за движимое муниципальное имущество</w:t>
      </w:r>
    </w:p>
    <w:p w:rsidR="00116335" w:rsidRDefault="00116335" w:rsidP="0011633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46"/>
        <w:gridCol w:w="4446"/>
      </w:tblGrid>
      <w:tr w:rsidR="00116335" w:rsidTr="00116335">
        <w:trPr>
          <w:trHeight w:val="60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3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арендованного  имущества (тыс. руб.)              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ставка арендной платы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процентах от рыночной стоимости арендованного  имущества</w:t>
            </w:r>
          </w:p>
        </w:tc>
      </w:tr>
      <w:tr w:rsidR="00116335" w:rsidTr="00116335"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                       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                </w:t>
            </w:r>
          </w:p>
        </w:tc>
      </w:tr>
      <w:tr w:rsidR="00116335" w:rsidTr="00116335"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101 до 500                   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               </w:t>
            </w:r>
          </w:p>
        </w:tc>
      </w:tr>
      <w:tr w:rsidR="00116335" w:rsidTr="00116335"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501 до 800                   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                </w:t>
            </w:r>
          </w:p>
        </w:tc>
      </w:tr>
      <w:tr w:rsidR="00116335" w:rsidTr="00116335"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800                       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35" w:rsidRDefault="00116335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</w:t>
            </w:r>
          </w:p>
        </w:tc>
      </w:tr>
    </w:tbl>
    <w:p w:rsidR="00116335" w:rsidRDefault="00116335" w:rsidP="00116335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6335" w:rsidSect="00404B63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4E04"/>
    <w:multiLevelType w:val="hybridMultilevel"/>
    <w:tmpl w:val="EA2A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8147F"/>
    <w:rsid w:val="00013809"/>
    <w:rsid w:val="00075C93"/>
    <w:rsid w:val="00095B91"/>
    <w:rsid w:val="000D19A8"/>
    <w:rsid w:val="00116335"/>
    <w:rsid w:val="001F6640"/>
    <w:rsid w:val="00226E39"/>
    <w:rsid w:val="00251B39"/>
    <w:rsid w:val="002550D3"/>
    <w:rsid w:val="0028024A"/>
    <w:rsid w:val="002D119A"/>
    <w:rsid w:val="00380A27"/>
    <w:rsid w:val="00404B63"/>
    <w:rsid w:val="004211E8"/>
    <w:rsid w:val="00472535"/>
    <w:rsid w:val="00490DC5"/>
    <w:rsid w:val="004D223D"/>
    <w:rsid w:val="005B2AC9"/>
    <w:rsid w:val="005B6C30"/>
    <w:rsid w:val="005F0A66"/>
    <w:rsid w:val="00656C66"/>
    <w:rsid w:val="006E1DC3"/>
    <w:rsid w:val="006E341E"/>
    <w:rsid w:val="00723B9A"/>
    <w:rsid w:val="007C3345"/>
    <w:rsid w:val="00903DFE"/>
    <w:rsid w:val="009E58B0"/>
    <w:rsid w:val="00A77C51"/>
    <w:rsid w:val="00AE21D3"/>
    <w:rsid w:val="00B9140B"/>
    <w:rsid w:val="00C51711"/>
    <w:rsid w:val="00CF0E1D"/>
    <w:rsid w:val="00D15F00"/>
    <w:rsid w:val="00D375C1"/>
    <w:rsid w:val="00DA2524"/>
    <w:rsid w:val="00DB031F"/>
    <w:rsid w:val="00EA512B"/>
    <w:rsid w:val="00EE0097"/>
    <w:rsid w:val="00F0557E"/>
    <w:rsid w:val="00F7137A"/>
    <w:rsid w:val="00F8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75C93"/>
    <w:pPr>
      <w:keepNext/>
      <w:tabs>
        <w:tab w:val="left" w:pos="3060"/>
        <w:tab w:val="left" w:pos="8931"/>
      </w:tabs>
      <w:spacing w:line="240" w:lineRule="atLeast"/>
      <w:jc w:val="center"/>
      <w:outlineLvl w:val="0"/>
    </w:pPr>
    <w:rPr>
      <w:rFonts w:ascii="Arial Narrow" w:hAnsi="Arial Narrow"/>
      <w:b/>
      <w:sz w:val="40"/>
    </w:rPr>
  </w:style>
  <w:style w:type="paragraph" w:styleId="2">
    <w:name w:val="heading 2"/>
    <w:basedOn w:val="a"/>
    <w:link w:val="20"/>
    <w:uiPriority w:val="9"/>
    <w:qFormat/>
    <w:rsid w:val="00F8147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75C93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93"/>
    <w:rPr>
      <w:rFonts w:ascii="Arial Narrow" w:hAnsi="Arial Narrow"/>
      <w:b/>
      <w:sz w:val="40"/>
    </w:rPr>
  </w:style>
  <w:style w:type="character" w:customStyle="1" w:styleId="30">
    <w:name w:val="Заголовок 3 Знак"/>
    <w:basedOn w:val="a0"/>
    <w:link w:val="3"/>
    <w:rsid w:val="00075C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8147F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a"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F8147F"/>
    <w:rPr>
      <w:color w:val="0000FF"/>
      <w:u w:val="single"/>
    </w:rPr>
  </w:style>
  <w:style w:type="paragraph" w:customStyle="1" w:styleId="p3">
    <w:name w:val="p3"/>
    <w:basedOn w:val="a"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5">
    <w:name w:val="p5"/>
    <w:basedOn w:val="a"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6">
    <w:name w:val="p6"/>
    <w:basedOn w:val="a"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F814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5">
    <w:name w:val="Table Grid"/>
    <w:basedOn w:val="a1"/>
    <w:uiPriority w:val="39"/>
    <w:rsid w:val="001F6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097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251B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1B39"/>
    <w:rPr>
      <w:sz w:val="24"/>
      <w:szCs w:val="24"/>
    </w:rPr>
  </w:style>
  <w:style w:type="paragraph" w:customStyle="1" w:styleId="ConsPlusNormal">
    <w:name w:val="ConsPlusNormal"/>
    <w:rsid w:val="00CF0E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basedOn w:val="a0"/>
    <w:uiPriority w:val="22"/>
    <w:qFormat/>
    <w:rsid w:val="00CF0E1D"/>
    <w:rPr>
      <w:b/>
      <w:bCs/>
    </w:rPr>
  </w:style>
  <w:style w:type="paragraph" w:customStyle="1" w:styleId="ConsPlusCell">
    <w:name w:val="ConsPlusCell"/>
    <w:uiPriority w:val="99"/>
    <w:rsid w:val="0011633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C3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cuments%20and%20Settings\&#1057;&#1077;&#1084;&#1077;&#1085;&#1086;&#1074;&#1072;\&#1051;&#1072;&#1088;&#1080;&#1089;&#1072;\AppData\Local\Microsoft\Windows\Temporary%20Internet%20Files\Content.Outlook\ZS2EFE4Z\%20&#1040;&#1088;&#1077;&#1085;&#1076;%20&#1087;&#1083;&#1072;&#1090;&#1072;%20&#1084;&#1091;&#1085;&#1080;&#1094;&#1080;&#1087;%20%20&#1080;&#1084;&#1091;&#1097;&#1077;&#1089;&#1090;&#107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Documents%20and%20Settings\&#1057;&#1077;&#1084;&#1077;&#1085;&#1086;&#1074;&#1072;\&#1051;&#1072;&#1088;&#1080;&#1089;&#1072;\AppData\Local\Microsoft\Windows\Temporary%20Internet%20Files\Content.Outlook\ZS2EFE4Z\%20&#1040;&#1088;&#1077;&#1085;&#1076;%20&#1087;&#1083;&#1072;&#1090;&#1072;%20&#1084;&#1091;&#1085;&#1080;&#1094;&#1080;&#1087;%20%20&#1080;&#1084;&#1091;&#1097;&#1077;&#1089;&#1090;&#1074;&#107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DF9296118683DE4600A92892DD8B7465D3CA0FF85C48156DA8867A1AD0C7E0E4219008B01C387BC74184A4UF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5DF9296118683DE4600B72584B1D47C60DC9201F953444439F7DD274DD9CDB7A36EC94AF4113878ACUEO" TargetMode="External"/><Relationship Id="rId10" Type="http://schemas.openxmlformats.org/officeDocument/2006/relationships/hyperlink" Target="consultantplus://offline/ref=95DF9296118683DE4600A92892DD8B7465D3CA0FFA5A4B146CA8867A1AD0C7E0AEU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ocuments%20and%20Settings\&#1057;&#1077;&#1084;&#1077;&#1085;&#1086;&#1074;&#1072;\&#1051;&#1072;&#1088;&#1080;&#1089;&#1072;\AppData\Local\Microsoft\Windows\Temporary%20Internet%20Files\Content.Outlook\ZS2EFE4Z\%20&#1040;&#1088;&#1077;&#1085;&#1076;%20&#1087;&#1083;&#1072;&#1090;&#1072;%20&#1084;&#1091;&#1085;&#1080;&#1094;&#1080;&#1087;%20%20&#1080;&#1084;&#1091;&#1097;&#1077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Links>
    <vt:vector size="36" baseType="variant"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consultantplus://offline/ref=95DF9296118683DE4600A92892DD8B7465D3CA0FFA5A4B146CA8867A1AD0C7E0AEU4O</vt:lpwstr>
      </vt:variant>
      <vt:variant>
        <vt:lpwstr/>
      </vt:variant>
      <vt:variant>
        <vt:i4>74253419</vt:i4>
      </vt:variant>
      <vt:variant>
        <vt:i4>12</vt:i4>
      </vt:variant>
      <vt:variant>
        <vt:i4>0</vt:i4>
      </vt:variant>
      <vt:variant>
        <vt:i4>5</vt:i4>
      </vt:variant>
      <vt:variant>
        <vt:lpwstr>../../Лариса/AppData/Local/Microsoft/Windows/Temporary Internet Files/Content.Outlook/ZS2EFE4Z/ Аренд плата муницип  имущества.doc</vt:lpwstr>
      </vt:variant>
      <vt:variant>
        <vt:lpwstr>Par234</vt:lpwstr>
      </vt:variant>
      <vt:variant>
        <vt:i4>74122337</vt:i4>
      </vt:variant>
      <vt:variant>
        <vt:i4>9</vt:i4>
      </vt:variant>
      <vt:variant>
        <vt:i4>0</vt:i4>
      </vt:variant>
      <vt:variant>
        <vt:i4>5</vt:i4>
      </vt:variant>
      <vt:variant>
        <vt:lpwstr>../../Лариса/AppData/Local/Microsoft/Windows/Temporary Internet Files/Content.Outlook/ZS2EFE4Z/ Аренд плата муницип  имущества.doc</vt:lpwstr>
      </vt:variant>
      <vt:variant>
        <vt:lpwstr>Par191</vt:lpwstr>
      </vt:variant>
      <vt:variant>
        <vt:i4>73270360</vt:i4>
      </vt:variant>
      <vt:variant>
        <vt:i4>6</vt:i4>
      </vt:variant>
      <vt:variant>
        <vt:i4>0</vt:i4>
      </vt:variant>
      <vt:variant>
        <vt:i4>5</vt:i4>
      </vt:variant>
      <vt:variant>
        <vt:lpwstr>../../Лариса/AppData/Local/Microsoft/Windows/Temporary Internet Files/Content.Outlook/ZS2EFE4Z/ Аренд плата муницип  имущества.doc</vt:lpwstr>
      </vt:variant>
      <vt:variant>
        <vt:lpwstr>Par54</vt:lpwstr>
      </vt:variant>
      <vt:variant>
        <vt:i4>524302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consultantplus://offline/ref=95DF9296118683DE4600A92892DD8B7465D3CA0FF85C48156DA8867A1AD0C7E0E4219008B01C387BC74184A4UFO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consultantplus://offline/ref=95DF9296118683DE4600B72584B1D47C60DC9201F953444439F7DD274DD9CDB7A36EC94AF4113878ACUEO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Елена Николаевна</dc:creator>
  <cp:keywords/>
  <cp:lastModifiedBy>User</cp:lastModifiedBy>
  <cp:revision>2</cp:revision>
  <dcterms:created xsi:type="dcterms:W3CDTF">2020-06-04T16:59:00Z</dcterms:created>
  <dcterms:modified xsi:type="dcterms:W3CDTF">2020-06-04T16:59:00Z</dcterms:modified>
</cp:coreProperties>
</file>