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A3" w:rsidRDefault="002728A3" w:rsidP="007924AF">
      <w:pPr>
        <w:spacing w:line="240" w:lineRule="exact"/>
        <w:rPr>
          <w:sz w:val="16"/>
          <w:szCs w:val="16"/>
        </w:rPr>
      </w:pPr>
    </w:p>
    <w:p w:rsidR="00DB145D" w:rsidRPr="008509F3" w:rsidRDefault="00DB145D" w:rsidP="00DB145D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815D27" w:rsidRDefault="00815D27" w:rsidP="002728A3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Батецкого муниципального района </w:t>
      </w:r>
    </w:p>
    <w:p w:rsidR="00815D27" w:rsidRDefault="00815D27" w:rsidP="002728A3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муниципальными финансами Батецкого муниципального района» на 2021 - 2027 годы</w:t>
      </w:r>
    </w:p>
    <w:p w:rsidR="00815D27" w:rsidRPr="00815D27" w:rsidRDefault="00815D27" w:rsidP="00815D27">
      <w:pPr>
        <w:spacing w:after="1"/>
        <w:rPr>
          <w:sz w:val="20"/>
          <w:szCs w:val="28"/>
        </w:rPr>
      </w:pPr>
    </w:p>
    <w:p w:rsidR="00815D27" w:rsidRDefault="00815D27" w:rsidP="00815D27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815D27" w:rsidRDefault="00815D27" w:rsidP="00815D2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Наименование муниципальной программы: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«Управление муниципальными финансами Батецкого муниципального района» на 2021 - 2027 годы (далее - муниципальная программа).</w:t>
      </w:r>
    </w:p>
    <w:p w:rsidR="00815D27" w:rsidRPr="00815D27" w:rsidRDefault="00815D27" w:rsidP="00815D27">
      <w:pPr>
        <w:widowControl w:val="0"/>
        <w:ind w:firstLine="709"/>
        <w:jc w:val="both"/>
        <w:rPr>
          <w:sz w:val="20"/>
          <w:szCs w:val="28"/>
        </w:rPr>
      </w:pPr>
    </w:p>
    <w:p w:rsidR="00815D27" w:rsidRDefault="00815D27" w:rsidP="00815D2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 Администрации Батецкого муниципального района (далее – комитет финансов).</w:t>
      </w:r>
    </w:p>
    <w:p w:rsidR="00815D27" w:rsidRPr="00815D27" w:rsidRDefault="00815D27" w:rsidP="00815D27">
      <w:pPr>
        <w:widowControl w:val="0"/>
        <w:ind w:firstLine="709"/>
        <w:jc w:val="both"/>
        <w:rPr>
          <w:sz w:val="20"/>
          <w:szCs w:val="28"/>
        </w:rPr>
      </w:pPr>
    </w:p>
    <w:p w:rsidR="00815D27" w:rsidRDefault="00815D27" w:rsidP="00815D2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</w:p>
    <w:p w:rsidR="00815D27" w:rsidRDefault="00815D27" w:rsidP="00815D2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Батецкого муниципального района (далее – Администрация района);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культуры и туризма Администрации Батецкого муниципального района (далее – комитет культуры);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 Батецкого муниципального района (далее – комитет образования);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сельских поселений муниципального района (далее – Администрации поселений), по согласованию.</w:t>
      </w:r>
    </w:p>
    <w:p w:rsidR="00815D27" w:rsidRPr="00815D27" w:rsidRDefault="00815D27" w:rsidP="00815D27">
      <w:pPr>
        <w:widowControl w:val="0"/>
        <w:ind w:firstLine="709"/>
        <w:jc w:val="both"/>
        <w:rPr>
          <w:sz w:val="20"/>
          <w:szCs w:val="28"/>
        </w:rPr>
      </w:pPr>
    </w:p>
    <w:p w:rsidR="00815D27" w:rsidRDefault="00815D27" w:rsidP="00815D2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Подпрограммы муниципальной программы:</w:t>
      </w:r>
    </w:p>
    <w:p w:rsidR="00815D27" w:rsidRDefault="00815D27" w:rsidP="00815D27">
      <w:pPr>
        <w:widowControl w:val="0"/>
        <w:ind w:firstLine="709"/>
        <w:jc w:val="both"/>
      </w:pPr>
      <w:r>
        <w:rPr>
          <w:sz w:val="28"/>
          <w:szCs w:val="28"/>
        </w:rPr>
        <w:t>«</w:t>
      </w:r>
      <w:hyperlink w:anchor="Par894">
        <w:r>
          <w:rPr>
            <w:rStyle w:val="ListLabel2"/>
          </w:rPr>
          <w:t>Организация и обеспечение</w:t>
        </w:r>
      </w:hyperlink>
      <w:r>
        <w:rPr>
          <w:sz w:val="28"/>
          <w:szCs w:val="28"/>
        </w:rPr>
        <w:t xml:space="preserve"> осуществления бюджетного процесса, управление муниципальным долгом Батецкого муниципального района»;</w:t>
      </w:r>
    </w:p>
    <w:p w:rsidR="00815D27" w:rsidRDefault="00815D27" w:rsidP="00815D27">
      <w:pPr>
        <w:widowControl w:val="0"/>
        <w:ind w:firstLine="709"/>
        <w:jc w:val="both"/>
      </w:pPr>
      <w:r>
        <w:rPr>
          <w:sz w:val="28"/>
          <w:szCs w:val="28"/>
        </w:rPr>
        <w:t>«</w:t>
      </w:r>
      <w:hyperlink w:anchor="Par1460">
        <w:r>
          <w:rPr>
            <w:rStyle w:val="ListLabel2"/>
          </w:rPr>
          <w:t>Финансовая поддержка</w:t>
        </w:r>
      </w:hyperlink>
      <w:r>
        <w:rPr>
          <w:sz w:val="28"/>
          <w:szCs w:val="28"/>
        </w:rPr>
        <w:t xml:space="preserve"> муниципальных образований Батецкого муниципального района»;</w:t>
      </w:r>
    </w:p>
    <w:p w:rsidR="00815D27" w:rsidRDefault="00815D27" w:rsidP="00815D27">
      <w:pPr>
        <w:widowControl w:val="0"/>
        <w:ind w:firstLine="709"/>
        <w:jc w:val="both"/>
      </w:pPr>
      <w:r>
        <w:rPr>
          <w:sz w:val="28"/>
          <w:szCs w:val="28"/>
        </w:rPr>
        <w:t>«</w:t>
      </w:r>
      <w:hyperlink w:anchor="Par1830">
        <w:r>
          <w:rPr>
            <w:rStyle w:val="ListLabel2"/>
          </w:rPr>
          <w:t>Повышение эффективности</w:t>
        </w:r>
      </w:hyperlink>
      <w:r>
        <w:rPr>
          <w:sz w:val="28"/>
          <w:szCs w:val="28"/>
        </w:rPr>
        <w:t xml:space="preserve"> бюджетных расходов Батецкого муниципального района»;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«Повышение финансовой и налоговой грамотности населения Батецкого муниципального района».</w:t>
      </w:r>
    </w:p>
    <w:p w:rsidR="00815D27" w:rsidRPr="00815D27" w:rsidRDefault="00815D27" w:rsidP="00815D27">
      <w:pPr>
        <w:widowControl w:val="0"/>
        <w:ind w:firstLine="709"/>
        <w:jc w:val="both"/>
        <w:rPr>
          <w:sz w:val="20"/>
          <w:szCs w:val="28"/>
        </w:rPr>
      </w:pPr>
    </w:p>
    <w:p w:rsidR="00815D27" w:rsidRDefault="00815D27" w:rsidP="00815D2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4106"/>
        <w:gridCol w:w="708"/>
        <w:gridCol w:w="707"/>
        <w:gridCol w:w="707"/>
        <w:gridCol w:w="709"/>
        <w:gridCol w:w="708"/>
        <w:gridCol w:w="714"/>
        <w:gridCol w:w="713"/>
      </w:tblGrid>
      <w:tr w:rsidR="00815D27" w:rsidRPr="00815D27" w:rsidTr="00815D27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№</w:t>
            </w:r>
          </w:p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proofErr w:type="spellStart"/>
            <w:r w:rsidRPr="00815D27">
              <w:rPr>
                <w:szCs w:val="24"/>
              </w:rPr>
              <w:t>п</w:t>
            </w:r>
            <w:proofErr w:type="spellEnd"/>
            <w:r w:rsidRPr="00815D27">
              <w:rPr>
                <w:szCs w:val="24"/>
              </w:rPr>
              <w:t>/</w:t>
            </w:r>
            <w:proofErr w:type="spellStart"/>
            <w:r w:rsidRPr="00815D27">
              <w:rPr>
                <w:szCs w:val="24"/>
              </w:rPr>
              <w:t>п</w:t>
            </w:r>
            <w:proofErr w:type="spellEnd"/>
          </w:p>
        </w:tc>
        <w:tc>
          <w:tcPr>
            <w:tcW w:w="4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ind w:left="-74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Цели, задачи муниципальной</w:t>
            </w:r>
          </w:p>
          <w:p w:rsidR="00815D27" w:rsidRPr="00815D27" w:rsidRDefault="00815D27" w:rsidP="002728A3">
            <w:pPr>
              <w:widowControl w:val="0"/>
              <w:spacing w:line="240" w:lineRule="exact"/>
              <w:ind w:left="-74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49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Значение целевого показателя по годам: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2021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2022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2024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2025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2027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3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4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</w:t>
            </w:r>
          </w:p>
        </w:tc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</w:t>
            </w:r>
          </w:p>
        </w:tc>
        <w:tc>
          <w:tcPr>
            <w:tcW w:w="90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ind w:left="-75"/>
              <w:jc w:val="both"/>
              <w:rPr>
                <w:szCs w:val="24"/>
              </w:rPr>
            </w:pPr>
            <w:r w:rsidRPr="00815D27">
              <w:rPr>
                <w:b/>
                <w:szCs w:val="24"/>
              </w:rPr>
              <w:t>Цель 1.</w:t>
            </w:r>
            <w:r w:rsidRPr="00815D27">
              <w:rPr>
                <w:szCs w:val="24"/>
              </w:rPr>
              <w:t xml:space="preserve"> Проведение эффективной муниципальной политики в сфере управления финансами, обеспечение долгосрочной сбалансированности, устойчивости бюджетной системы муниципального района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</w:t>
            </w:r>
          </w:p>
        </w:tc>
        <w:tc>
          <w:tcPr>
            <w:tcW w:w="90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both"/>
              <w:rPr>
                <w:szCs w:val="24"/>
              </w:rPr>
            </w:pPr>
            <w:r w:rsidRPr="00815D27">
              <w:rPr>
                <w:b/>
                <w:szCs w:val="24"/>
              </w:rPr>
              <w:t>Задача 1.</w:t>
            </w:r>
            <w:r w:rsidRPr="00815D27">
              <w:rPr>
                <w:szCs w:val="24"/>
              </w:rPr>
              <w:t xml:space="preserve"> Координация и обеспечение исполнения бюджетного процесса Батецкого муниципального района </w:t>
            </w:r>
          </w:p>
        </w:tc>
      </w:tr>
      <w:tr w:rsidR="00815D27" w:rsidRPr="00815D27" w:rsidTr="002728A3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1.1.1.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 xml:space="preserve">Уровень качества управления муниципальными финансами муниципального района за отчетный период (по результатам оценки Департамента финансов Новгородской области) (степень), не ниже </w:t>
            </w:r>
            <w:hyperlink w:anchor="Par470">
              <w:r w:rsidRPr="00815D27">
                <w:rPr>
                  <w:rStyle w:val="ListLabel3"/>
                  <w:sz w:val="24"/>
                  <w:szCs w:val="24"/>
                </w:rPr>
                <w:t>&lt;1</w:t>
              </w:r>
              <w:r w:rsidRPr="00815D27">
                <w:rPr>
                  <w:rStyle w:val="ListLabel3"/>
                  <w:sz w:val="24"/>
                  <w:szCs w:val="24"/>
                  <w:vertAlign w:val="superscript"/>
                </w:rPr>
                <w:t>*</w:t>
              </w:r>
              <w:r w:rsidRPr="00815D27">
                <w:rPr>
                  <w:rStyle w:val="ListLabel3"/>
                  <w:sz w:val="24"/>
                  <w:szCs w:val="24"/>
                </w:rPr>
                <w:t>&gt;</w:t>
              </w:r>
            </w:hyperlink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II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II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II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II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II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I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2728A3">
            <w:pPr>
              <w:widowControl w:val="0"/>
              <w:jc w:val="center"/>
              <w:rPr>
                <w:szCs w:val="24"/>
              </w:rPr>
            </w:pPr>
            <w:bookmarkStart w:id="0" w:name="Par68"/>
            <w:bookmarkEnd w:id="0"/>
            <w:r w:rsidRPr="00815D27">
              <w:rPr>
                <w:szCs w:val="24"/>
              </w:rPr>
              <w:t>I</w:t>
            </w:r>
          </w:p>
        </w:tc>
      </w:tr>
      <w:tr w:rsidR="00815D27" w:rsidRPr="00815D27" w:rsidTr="002728A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1.1.2.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 xml:space="preserve">Отсутствие нарушений требований бюджетного законодательства за отчетный период (по результатам </w:t>
            </w:r>
            <w:r w:rsidRPr="00815D27">
              <w:rPr>
                <w:szCs w:val="24"/>
              </w:rPr>
              <w:lastRenderedPageBreak/>
              <w:t>оценки</w:t>
            </w:r>
            <w:r w:rsidR="002728A3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 xml:space="preserve">Департамента финансов Новгородской области) (да/нет) </w:t>
            </w:r>
            <w:hyperlink w:anchor="Par471">
              <w:r w:rsidRPr="00815D27">
                <w:rPr>
                  <w:rStyle w:val="ListLabel3"/>
                  <w:sz w:val="24"/>
                  <w:szCs w:val="24"/>
                </w:rPr>
                <w:t>&lt;2</w:t>
              </w:r>
              <w:r w:rsidRPr="00815D27">
                <w:rPr>
                  <w:rStyle w:val="ListLabel3"/>
                  <w:sz w:val="24"/>
                  <w:szCs w:val="24"/>
                  <w:vertAlign w:val="superscript"/>
                </w:rPr>
                <w:t>*</w:t>
              </w:r>
              <w:r w:rsidRPr="00815D27">
                <w:rPr>
                  <w:rStyle w:val="ListLabel3"/>
                  <w:sz w:val="24"/>
                  <w:szCs w:val="24"/>
                </w:rPr>
                <w:t>&gt;</w:t>
              </w:r>
            </w:hyperlink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lastRenderedPageBreak/>
              <w:t>да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lastRenderedPageBreak/>
              <w:t>1.1.3.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Отсутствие просроченной задолженности по муниципальным долговым обязательствам Батецкого муниципального района в отчетном  финансовом году (да/нет)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1.1.4.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Отношение объема расходов на обслуживание муниципального внутреннего долга муниципального района к объему расходов бюджета Батецкого муниципального района в отчетном финансовом году (%), не более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0,1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0,1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0,1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0,1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0,1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1.1.5.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Доля условно утвержденных расходов  в общем объеме расходов бюджета муниципального района на первый и второй год планового периода (%), не менее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7,5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7,5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7,5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7,5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1.1.6.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 xml:space="preserve">Соблюдение установленных бюджетным законодательством требований и сроков составления проекта бюджета Батецкого муниципального района, прогноза основных характеристик консолидированного бюджета муниципального района на очередной финансовый год и на плановый период (да/нет) </w:t>
            </w:r>
            <w:hyperlink w:anchor="Par472">
              <w:r w:rsidRPr="00815D27">
                <w:rPr>
                  <w:rStyle w:val="ListLabel3"/>
                  <w:sz w:val="24"/>
                  <w:szCs w:val="24"/>
                </w:rPr>
                <w:t>&lt;3</w:t>
              </w:r>
              <w:r w:rsidRPr="00815D27">
                <w:rPr>
                  <w:rStyle w:val="ListLabel3"/>
                  <w:sz w:val="24"/>
                  <w:szCs w:val="24"/>
                  <w:vertAlign w:val="superscript"/>
                </w:rPr>
                <w:t>*</w:t>
              </w:r>
              <w:r w:rsidRPr="00815D27">
                <w:rPr>
                  <w:rStyle w:val="ListLabel3"/>
                  <w:sz w:val="24"/>
                  <w:szCs w:val="24"/>
                </w:rPr>
                <w:t>&gt;</w:t>
              </w:r>
            </w:hyperlink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1.1.7.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Исполнение бюджета муниципального района по доходам без учета безвозмездных поступлений к первоначально</w:t>
            </w:r>
            <w:r w:rsidR="00B61991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>утвержденному уровню (%), не менее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98,0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98,0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98,0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98,0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98,0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99,0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99,0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1.1.8.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Объем просроченной кредиторской задолженности по выплате заработной платы, начислениям на нее и пособий по социальной помощи населению за счет средств бюджета муниципального района на конец отчетного периода (тыс. руб.)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0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1.1.9.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бюджета) к общему годовому объему доходов   бюджета муниципального района без учета объема безвозмездных поступлений в отчетном финансовом году (%), не более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1.1.10.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 xml:space="preserve">Своевременность представления бюджетной отчетности в Департамент финансов Новгородской области об исполнении бюджета муниципального района (да/нет) </w:t>
            </w:r>
            <w:hyperlink w:anchor="Par473">
              <w:r w:rsidRPr="00815D27">
                <w:rPr>
                  <w:rStyle w:val="ListLabel3"/>
                  <w:sz w:val="24"/>
                  <w:szCs w:val="24"/>
                </w:rPr>
                <w:t>&lt;4</w:t>
              </w:r>
              <w:r w:rsidRPr="00815D27">
                <w:rPr>
                  <w:rStyle w:val="ListLabel3"/>
                  <w:sz w:val="24"/>
                  <w:szCs w:val="24"/>
                  <w:vertAlign w:val="superscript"/>
                </w:rPr>
                <w:t>*</w:t>
              </w:r>
              <w:r w:rsidRPr="00815D27">
                <w:rPr>
                  <w:rStyle w:val="ListLabel3"/>
                  <w:sz w:val="24"/>
                  <w:szCs w:val="24"/>
                </w:rPr>
                <w:t>&gt;</w:t>
              </w:r>
            </w:hyperlink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60" w:lineRule="exact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C71B68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1.2.</w:t>
            </w:r>
          </w:p>
        </w:tc>
        <w:tc>
          <w:tcPr>
            <w:tcW w:w="90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b/>
                <w:szCs w:val="24"/>
              </w:rPr>
              <w:t>Задача 2</w:t>
            </w:r>
            <w:r w:rsidRPr="00815D27">
              <w:rPr>
                <w:szCs w:val="24"/>
              </w:rPr>
              <w:t>. Обеспечение сбалансированности и повышение устойчивости</w:t>
            </w:r>
            <w:r w:rsidR="00B61991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>бюджетов муниципальных образований Батецкого муниципального района</w:t>
            </w:r>
          </w:p>
        </w:tc>
      </w:tr>
      <w:tr w:rsidR="00815D27" w:rsidRPr="00815D27" w:rsidTr="00C71B6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1.2.1.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 xml:space="preserve">Распределение дотаций на выравнивание бюджетной обеспеченности сельских поселений муниципального района осуществлять </w:t>
            </w:r>
            <w:r w:rsidRPr="00815D27">
              <w:rPr>
                <w:szCs w:val="24"/>
              </w:rPr>
              <w:lastRenderedPageBreak/>
              <w:t>в соответствии с порядком (методикой) расчета органами местного самоуправления муниципальных районов (городских округов с внутригородским делением) размера дотаций бюджетам городских, сельских поселений (внутригородских районов), утвержденной областным законом</w:t>
            </w:r>
            <w:r w:rsidR="00B61991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 xml:space="preserve">(да/нет)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lastRenderedPageBreak/>
              <w:t>да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lastRenderedPageBreak/>
              <w:t>1.3.</w:t>
            </w:r>
          </w:p>
        </w:tc>
        <w:tc>
          <w:tcPr>
            <w:tcW w:w="90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b/>
                <w:szCs w:val="24"/>
              </w:rPr>
              <w:t>Задача 3.</w:t>
            </w:r>
            <w:r w:rsidRPr="00815D27">
              <w:rPr>
                <w:szCs w:val="24"/>
              </w:rPr>
              <w:t xml:space="preserve"> Повышение эффективности и прозрачности использования бюджетных средств Батецкого муниципального района 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1.3.1.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Наличие бюджетных ассигнований Резервного фонда муниципального района в объеме расходов бюджет муниципального района (да/нет)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1.3.2.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(%),</w:t>
            </w:r>
            <w:r w:rsidR="00B61991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>не более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52,0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49,0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47,0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47,0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45,0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44,0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1.3.3.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Доля кредитов кредитных организаций в общем объеме муниципального долга муниципального района (%), не более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5,0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1.3.4.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Отношение объема налоговых и неналоговых доходов бюджета муниципального района за отчетный финансовый год к году, предшествующему отчетному (%), не менее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color w:val="000000"/>
                <w:szCs w:val="24"/>
              </w:rPr>
            </w:pPr>
            <w:r w:rsidRPr="00815D27">
              <w:rPr>
                <w:color w:val="000000"/>
                <w:szCs w:val="24"/>
              </w:rPr>
              <w:t>100,0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color w:val="000000"/>
                <w:szCs w:val="24"/>
              </w:rPr>
            </w:pPr>
            <w:r w:rsidRPr="00815D27">
              <w:rPr>
                <w:color w:val="000000"/>
                <w:szCs w:val="24"/>
              </w:rPr>
              <w:t>100,0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color w:val="000000"/>
                <w:szCs w:val="24"/>
              </w:rPr>
            </w:pPr>
            <w:r w:rsidRPr="00815D27">
              <w:rPr>
                <w:color w:val="000000"/>
                <w:szCs w:val="24"/>
              </w:rPr>
              <w:t>100,5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101,0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101,0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101,5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101,5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1.3.5.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Удельный вес расходов бюджета муниципального района, формируемых в рамках муниципальных программ Батецкого муниципального района, в общем объеме расходов бюджет муниципального района (%), не менее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color w:val="000000"/>
                <w:szCs w:val="24"/>
              </w:rPr>
            </w:pPr>
            <w:r w:rsidRPr="00815D27">
              <w:rPr>
                <w:color w:val="000000"/>
                <w:szCs w:val="24"/>
              </w:rPr>
              <w:t>79,0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color w:val="000000"/>
                <w:szCs w:val="24"/>
              </w:rPr>
            </w:pPr>
            <w:r w:rsidRPr="00815D27">
              <w:rPr>
                <w:color w:val="000000"/>
                <w:szCs w:val="24"/>
              </w:rPr>
              <w:t>79,0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color w:val="000000"/>
                <w:szCs w:val="24"/>
              </w:rPr>
            </w:pPr>
            <w:r w:rsidRPr="00815D27">
              <w:rPr>
                <w:color w:val="000000"/>
                <w:szCs w:val="24"/>
              </w:rPr>
              <w:t>85,0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85,0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85,0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90,0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90,0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1.3.6.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Наличие утвержденных расходов бюджета муниципального района на очередной финансовый год и на плановый период в структуре муниципальных программ муниципального района (да/нет)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1.3.7.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Наличие опубликованного</w:t>
            </w:r>
            <w:r w:rsidR="00B61991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 xml:space="preserve">на официальном сайте Администрации Батецкого муниципального района </w:t>
            </w:r>
            <w:r w:rsidR="00C71B68">
              <w:rPr>
                <w:szCs w:val="24"/>
              </w:rPr>
              <w:t xml:space="preserve">в </w:t>
            </w:r>
            <w:r w:rsidRPr="00815D27">
              <w:rPr>
                <w:szCs w:val="24"/>
              </w:rPr>
              <w:t xml:space="preserve">информационно-телекоммуникационной сети </w:t>
            </w:r>
            <w:r w:rsidR="00C71B68">
              <w:rPr>
                <w:szCs w:val="24"/>
              </w:rPr>
              <w:t>«</w:t>
            </w:r>
            <w:r w:rsidRPr="00815D27">
              <w:rPr>
                <w:szCs w:val="24"/>
              </w:rPr>
              <w:t>Интернет</w:t>
            </w:r>
            <w:r w:rsidR="00C71B68">
              <w:rPr>
                <w:szCs w:val="24"/>
              </w:rPr>
              <w:t>»</w:t>
            </w:r>
            <w:r w:rsidRPr="00815D27">
              <w:rPr>
                <w:szCs w:val="24"/>
              </w:rPr>
              <w:t xml:space="preserve"> проекта бюджета муниципального района и годового отчета об исполнении бюджета муниципального района</w:t>
            </w:r>
            <w:r w:rsidR="00C71B68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>(да/нет)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B61991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да</w:t>
            </w:r>
          </w:p>
        </w:tc>
      </w:tr>
      <w:tr w:rsidR="00815D27" w:rsidRPr="00815D27" w:rsidTr="00C71B68">
        <w:trPr>
          <w:trHeight w:val="138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1.3.8.</w:t>
            </w:r>
          </w:p>
        </w:tc>
        <w:tc>
          <w:tcPr>
            <w:tcW w:w="4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Повышение среднего уровня оценки качества управления муниципальными финансами по отношению к предыдущему году (%),</w:t>
            </w:r>
            <w:r w:rsidR="00C71B68">
              <w:rPr>
                <w:szCs w:val="24"/>
              </w:rPr>
              <w:t xml:space="preserve"> </w:t>
            </w:r>
            <w:r w:rsidRPr="00815D27">
              <w:rPr>
                <w:szCs w:val="24"/>
              </w:rPr>
              <w:t>не менее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  <w:lang w:val="en-US"/>
              </w:rPr>
              <w:t>1</w:t>
            </w:r>
            <w:r w:rsidRPr="00815D27">
              <w:rPr>
                <w:szCs w:val="24"/>
              </w:rPr>
              <w:t>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  <w:lang w:val="en-US"/>
              </w:rPr>
              <w:t>1</w:t>
            </w:r>
            <w:r w:rsidRPr="00815D27">
              <w:rPr>
                <w:szCs w:val="24"/>
              </w:rPr>
              <w:t>,0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  <w:lang w:val="en-US"/>
              </w:rPr>
              <w:t>1</w:t>
            </w:r>
            <w:r w:rsidRPr="00815D27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  <w:lang w:val="en-US"/>
              </w:rPr>
              <w:t>1</w:t>
            </w:r>
            <w:r w:rsidRPr="00815D27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  <w:lang w:val="en-US"/>
              </w:rPr>
              <w:t>1</w:t>
            </w:r>
            <w:r w:rsidRPr="00815D27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  <w:lang w:val="en-US"/>
              </w:rPr>
              <w:t>1</w:t>
            </w:r>
            <w:r w:rsidRPr="00815D27">
              <w:rPr>
                <w:szCs w:val="24"/>
              </w:rPr>
              <w:t>,0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  <w:lang w:val="en-US"/>
              </w:rPr>
              <w:t>1</w:t>
            </w:r>
            <w:r w:rsidRPr="00815D27">
              <w:rPr>
                <w:szCs w:val="24"/>
              </w:rPr>
              <w:t>,0</w:t>
            </w:r>
          </w:p>
        </w:tc>
      </w:tr>
      <w:tr w:rsidR="00815D27" w:rsidRPr="00815D27" w:rsidTr="00C71B6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1.3.9.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Количество муниципальных служащих, прошедших профессиональную подготовку, переподготовку и повышение квалификации в сфере повышения  эффективности бюджетных расходов (чел.), не менее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1.4.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both"/>
              <w:rPr>
                <w:szCs w:val="24"/>
              </w:rPr>
            </w:pPr>
            <w:r w:rsidRPr="00815D27">
              <w:rPr>
                <w:b/>
                <w:bCs/>
                <w:szCs w:val="24"/>
              </w:rPr>
              <w:t xml:space="preserve">Задача 4. </w:t>
            </w:r>
            <w:r w:rsidRPr="00815D27">
              <w:rPr>
                <w:szCs w:val="24"/>
              </w:rPr>
              <w:t>Просвещение и консультирование населения Батецкого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</w:tr>
      <w:tr w:rsidR="00815D27" w:rsidRPr="00815D27" w:rsidTr="00815D2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815D27">
            <w:pPr>
              <w:widowControl w:val="0"/>
              <w:ind w:left="-75" w:right="-76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1.4.1.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spacing w:line="240" w:lineRule="exact"/>
              <w:jc w:val="both"/>
              <w:rPr>
                <w:szCs w:val="24"/>
              </w:rPr>
            </w:pPr>
            <w:r w:rsidRPr="00815D27">
              <w:rPr>
                <w:szCs w:val="24"/>
              </w:rPr>
              <w:t>Повышение к 2027 году уровня финансовой и налоговой грамотности населения Батецкого муниципального района путем проведения информационно-просветительских мероприятий в год, (мероприятий), не менее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815D27" w:rsidRDefault="00815D27" w:rsidP="00C71B68">
            <w:pPr>
              <w:widowControl w:val="0"/>
              <w:jc w:val="center"/>
              <w:rPr>
                <w:szCs w:val="24"/>
              </w:rPr>
            </w:pPr>
            <w:r w:rsidRPr="00815D27">
              <w:rPr>
                <w:szCs w:val="24"/>
              </w:rPr>
              <w:t>94</w:t>
            </w:r>
          </w:p>
        </w:tc>
      </w:tr>
    </w:tbl>
    <w:p w:rsidR="00815D27" w:rsidRDefault="00815D27" w:rsidP="00815D2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815D27" w:rsidRPr="006C2235" w:rsidRDefault="00815D27" w:rsidP="00815D27">
      <w:pPr>
        <w:widowControl w:val="0"/>
        <w:ind w:firstLine="709"/>
        <w:jc w:val="both"/>
        <w:rPr>
          <w:szCs w:val="24"/>
        </w:rPr>
      </w:pPr>
      <w:bookmarkStart w:id="1" w:name="Par470"/>
      <w:bookmarkEnd w:id="1"/>
      <w:r w:rsidRPr="006C2235">
        <w:rPr>
          <w:szCs w:val="24"/>
        </w:rPr>
        <w:t>&lt;1</w:t>
      </w:r>
      <w:r w:rsidRPr="006C2235">
        <w:rPr>
          <w:szCs w:val="24"/>
          <w:vertAlign w:val="superscript"/>
        </w:rPr>
        <w:t>*</w:t>
      </w:r>
      <w:r w:rsidRPr="006C2235">
        <w:rPr>
          <w:szCs w:val="24"/>
        </w:rPr>
        <w:t xml:space="preserve">&gt; Определяется на основании рейтинга муниципальных образований Новгородской области по качеству управления муниципальными финансами, составленного в соответствии с </w:t>
      </w:r>
      <w:hyperlink r:id="rId6">
        <w:r w:rsidRPr="006C2235">
          <w:rPr>
            <w:rStyle w:val="ListLabel5"/>
            <w:sz w:val="24"/>
            <w:szCs w:val="24"/>
          </w:rPr>
          <w:t>Приказом</w:t>
        </w:r>
      </w:hyperlink>
      <w:r w:rsidRPr="006C2235">
        <w:rPr>
          <w:szCs w:val="24"/>
        </w:rPr>
        <w:t xml:space="preserve"> комитета финансов Новгородской области от 31.03.2011 </w:t>
      </w:r>
      <w:r w:rsidR="00C71B68" w:rsidRPr="006C2235">
        <w:rPr>
          <w:szCs w:val="24"/>
        </w:rPr>
        <w:t>№</w:t>
      </w:r>
      <w:r w:rsidRPr="006C2235">
        <w:rPr>
          <w:szCs w:val="24"/>
        </w:rPr>
        <w:t xml:space="preserve"> 21 </w:t>
      </w:r>
      <w:r w:rsidR="00C71B68" w:rsidRPr="006C2235">
        <w:rPr>
          <w:szCs w:val="24"/>
        </w:rPr>
        <w:t>«</w:t>
      </w:r>
      <w:r w:rsidRPr="006C2235">
        <w:rPr>
          <w:szCs w:val="24"/>
        </w:rPr>
        <w:t>О Порядке осуществления мониторинга и оценки качества управления муниципальными финансами</w:t>
      </w:r>
      <w:r w:rsidR="00C71B68" w:rsidRPr="006C2235">
        <w:rPr>
          <w:szCs w:val="24"/>
        </w:rPr>
        <w:t>»</w:t>
      </w:r>
      <w:r w:rsidRPr="006C2235">
        <w:rPr>
          <w:szCs w:val="24"/>
        </w:rPr>
        <w:t xml:space="preserve"> и опубликованного на официальном сайте департамента финансов Новгородской области в информационно-телекоммуникационной сети </w:t>
      </w:r>
      <w:r w:rsidR="00C71B68" w:rsidRPr="006C2235">
        <w:rPr>
          <w:szCs w:val="24"/>
        </w:rPr>
        <w:t>«</w:t>
      </w:r>
      <w:r w:rsidRPr="006C2235">
        <w:rPr>
          <w:szCs w:val="24"/>
        </w:rPr>
        <w:t>Интернет</w:t>
      </w:r>
      <w:r w:rsidR="00C71B68" w:rsidRPr="006C2235">
        <w:rPr>
          <w:szCs w:val="24"/>
        </w:rPr>
        <w:t>»</w:t>
      </w:r>
      <w:r w:rsidRPr="006C2235">
        <w:rPr>
          <w:szCs w:val="24"/>
        </w:rPr>
        <w:t>.</w:t>
      </w:r>
    </w:p>
    <w:p w:rsidR="00815D27" w:rsidRPr="006C2235" w:rsidRDefault="00815D27" w:rsidP="00815D27">
      <w:pPr>
        <w:widowControl w:val="0"/>
        <w:ind w:firstLine="709"/>
        <w:jc w:val="both"/>
        <w:rPr>
          <w:szCs w:val="24"/>
        </w:rPr>
      </w:pPr>
      <w:bookmarkStart w:id="2" w:name="Par471"/>
      <w:bookmarkEnd w:id="2"/>
      <w:r w:rsidRPr="006C2235">
        <w:rPr>
          <w:szCs w:val="24"/>
        </w:rPr>
        <w:t>&lt;2</w:t>
      </w:r>
      <w:r w:rsidRPr="006C2235">
        <w:rPr>
          <w:szCs w:val="24"/>
          <w:vertAlign w:val="superscript"/>
        </w:rPr>
        <w:t>*</w:t>
      </w:r>
      <w:r w:rsidRPr="006C2235">
        <w:rPr>
          <w:szCs w:val="24"/>
        </w:rPr>
        <w:t xml:space="preserve">&gt; Определяется на основании рейтинга </w:t>
      </w:r>
      <w:bookmarkStart w:id="3" w:name="Par472"/>
      <w:bookmarkEnd w:id="3"/>
      <w:r w:rsidRPr="006C2235">
        <w:rPr>
          <w:szCs w:val="24"/>
        </w:rPr>
        <w:t xml:space="preserve">муниципальных образований Новгородской области по качеству управления муниципальными финансами, составленного в соответствии с </w:t>
      </w:r>
      <w:hyperlink r:id="rId7">
        <w:r w:rsidRPr="006C2235">
          <w:rPr>
            <w:rStyle w:val="ListLabel5"/>
            <w:sz w:val="24"/>
            <w:szCs w:val="24"/>
          </w:rPr>
          <w:t>Приказом</w:t>
        </w:r>
      </w:hyperlink>
      <w:r w:rsidRPr="006C2235">
        <w:rPr>
          <w:szCs w:val="24"/>
        </w:rPr>
        <w:t xml:space="preserve"> комитета финансов Новгородской области от 31.03.2011 </w:t>
      </w:r>
      <w:r w:rsidR="00C71B68" w:rsidRPr="006C2235">
        <w:rPr>
          <w:szCs w:val="24"/>
        </w:rPr>
        <w:t>№</w:t>
      </w:r>
      <w:r w:rsidRPr="006C2235">
        <w:rPr>
          <w:szCs w:val="24"/>
        </w:rPr>
        <w:t xml:space="preserve"> 21 </w:t>
      </w:r>
      <w:r w:rsidR="00C71B68" w:rsidRPr="006C2235">
        <w:rPr>
          <w:szCs w:val="24"/>
        </w:rPr>
        <w:t>«</w:t>
      </w:r>
      <w:r w:rsidRPr="006C2235">
        <w:rPr>
          <w:szCs w:val="24"/>
        </w:rPr>
        <w:t>О Порядке осуществления мониторинга и оценки качества управления муниципальными финансами</w:t>
      </w:r>
      <w:r w:rsidR="00C71B68" w:rsidRPr="006C2235">
        <w:rPr>
          <w:szCs w:val="24"/>
        </w:rPr>
        <w:t>»</w:t>
      </w:r>
      <w:r w:rsidRPr="006C2235">
        <w:rPr>
          <w:szCs w:val="24"/>
        </w:rPr>
        <w:t xml:space="preserve"> и опубликованного на официальном сайте департамента финансов Новгородской области в информационно-телекоммуникационной сети </w:t>
      </w:r>
      <w:r w:rsidR="00C71B68" w:rsidRPr="006C2235">
        <w:rPr>
          <w:szCs w:val="24"/>
        </w:rPr>
        <w:t>«</w:t>
      </w:r>
      <w:r w:rsidRPr="006C2235">
        <w:rPr>
          <w:szCs w:val="24"/>
        </w:rPr>
        <w:t>Интернет</w:t>
      </w:r>
      <w:r w:rsidR="00C71B68" w:rsidRPr="006C2235">
        <w:rPr>
          <w:szCs w:val="24"/>
        </w:rPr>
        <w:t>»</w:t>
      </w:r>
      <w:r w:rsidRPr="006C2235">
        <w:rPr>
          <w:szCs w:val="24"/>
        </w:rPr>
        <w:t>.</w:t>
      </w:r>
    </w:p>
    <w:p w:rsidR="00815D27" w:rsidRPr="006C2235" w:rsidRDefault="00815D27" w:rsidP="00815D27">
      <w:pPr>
        <w:widowControl w:val="0"/>
        <w:ind w:firstLine="709"/>
        <w:jc w:val="both"/>
        <w:rPr>
          <w:szCs w:val="24"/>
        </w:rPr>
      </w:pPr>
      <w:r w:rsidRPr="006C2235">
        <w:rPr>
          <w:szCs w:val="24"/>
        </w:rPr>
        <w:t>&lt;3</w:t>
      </w:r>
      <w:r w:rsidRPr="006C2235">
        <w:rPr>
          <w:szCs w:val="24"/>
          <w:vertAlign w:val="superscript"/>
        </w:rPr>
        <w:t>*</w:t>
      </w:r>
      <w:r w:rsidRPr="006C2235">
        <w:rPr>
          <w:szCs w:val="24"/>
        </w:rPr>
        <w:t>&gt; Определяется в соответствии с ежегодно утверждаемым распоряжением Администрации Батецкого муниципального района о порядке и сроках составления проекта бюджета муниципального района на очередной финансовый год и на плановый период.</w:t>
      </w:r>
    </w:p>
    <w:p w:rsidR="00815D27" w:rsidRPr="006C2235" w:rsidRDefault="00815D27" w:rsidP="00815D27">
      <w:pPr>
        <w:widowControl w:val="0"/>
        <w:ind w:firstLine="709"/>
        <w:jc w:val="both"/>
        <w:rPr>
          <w:szCs w:val="24"/>
        </w:rPr>
      </w:pPr>
      <w:bookmarkStart w:id="4" w:name="Par473"/>
      <w:bookmarkEnd w:id="4"/>
      <w:r w:rsidRPr="006C2235">
        <w:rPr>
          <w:szCs w:val="24"/>
        </w:rPr>
        <w:t>&lt;4</w:t>
      </w:r>
      <w:r w:rsidRPr="006C2235">
        <w:rPr>
          <w:szCs w:val="24"/>
          <w:vertAlign w:val="superscript"/>
        </w:rPr>
        <w:t>*</w:t>
      </w:r>
      <w:r w:rsidRPr="006C2235">
        <w:rPr>
          <w:szCs w:val="24"/>
        </w:rPr>
        <w:t xml:space="preserve">&gt; Определяется на основании рейтинга </w:t>
      </w:r>
      <w:bookmarkStart w:id="5" w:name="Par476"/>
      <w:bookmarkStart w:id="6" w:name="Par474"/>
      <w:bookmarkEnd w:id="5"/>
      <w:bookmarkEnd w:id="6"/>
      <w:r w:rsidRPr="006C2235">
        <w:rPr>
          <w:szCs w:val="24"/>
        </w:rPr>
        <w:t xml:space="preserve">муниципальных образований Новгородской области по качеству управления муниципальными финансами, составленного в соответствии с </w:t>
      </w:r>
      <w:hyperlink r:id="rId8">
        <w:r w:rsidRPr="006C2235">
          <w:rPr>
            <w:rStyle w:val="ListLabel5"/>
            <w:sz w:val="24"/>
            <w:szCs w:val="24"/>
          </w:rPr>
          <w:t>Приказом</w:t>
        </w:r>
      </w:hyperlink>
      <w:r w:rsidRPr="006C2235">
        <w:rPr>
          <w:szCs w:val="24"/>
        </w:rPr>
        <w:t xml:space="preserve"> комитета финансов Новгородской области от 02.03.2018 </w:t>
      </w:r>
      <w:r w:rsidR="006C2235" w:rsidRPr="006C2235">
        <w:rPr>
          <w:szCs w:val="24"/>
        </w:rPr>
        <w:t>№</w:t>
      </w:r>
      <w:r w:rsidRPr="006C2235">
        <w:rPr>
          <w:szCs w:val="24"/>
        </w:rPr>
        <w:t xml:space="preserve"> 44 </w:t>
      </w:r>
      <w:r w:rsidR="006C2235" w:rsidRPr="006C2235">
        <w:rPr>
          <w:szCs w:val="24"/>
        </w:rPr>
        <w:t>«</w:t>
      </w:r>
      <w:r w:rsidRPr="006C2235">
        <w:rPr>
          <w:szCs w:val="24"/>
        </w:rPr>
        <w:t>О Порядке осуществления мониторинга и оценки качества управления муниципальными финансами</w:t>
      </w:r>
      <w:r w:rsidR="006C2235" w:rsidRPr="006C2235">
        <w:rPr>
          <w:szCs w:val="24"/>
        </w:rPr>
        <w:t>»</w:t>
      </w:r>
      <w:r w:rsidRPr="006C2235">
        <w:rPr>
          <w:szCs w:val="24"/>
        </w:rPr>
        <w:t xml:space="preserve"> и опубликованного на официальном сайте департамента финансов Новгородской области в информационно-телекоммуникационной сети </w:t>
      </w:r>
      <w:r w:rsidR="006C2235" w:rsidRPr="006C2235">
        <w:rPr>
          <w:szCs w:val="24"/>
        </w:rPr>
        <w:t>«</w:t>
      </w:r>
      <w:r w:rsidRPr="006C2235">
        <w:rPr>
          <w:szCs w:val="24"/>
        </w:rPr>
        <w:t>Интернет</w:t>
      </w:r>
      <w:r w:rsidR="006C2235" w:rsidRPr="006C2235">
        <w:rPr>
          <w:szCs w:val="24"/>
        </w:rPr>
        <w:t>»</w:t>
      </w:r>
      <w:r w:rsidRPr="006C2235">
        <w:rPr>
          <w:szCs w:val="24"/>
        </w:rPr>
        <w:t>.</w:t>
      </w:r>
    </w:p>
    <w:p w:rsidR="00815D27" w:rsidRDefault="00815D27" w:rsidP="00815D27">
      <w:pPr>
        <w:widowControl w:val="0"/>
        <w:ind w:firstLine="709"/>
        <w:jc w:val="both"/>
        <w:rPr>
          <w:sz w:val="26"/>
          <w:szCs w:val="26"/>
        </w:rPr>
      </w:pPr>
    </w:p>
    <w:p w:rsidR="00815D27" w:rsidRDefault="00815D27" w:rsidP="00815D27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Сроки реализации муниципальной программы: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2021 - 2027 годы.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</w:p>
    <w:p w:rsidR="00815D27" w:rsidRDefault="00815D27" w:rsidP="00815D27">
      <w:pPr>
        <w:widowControl w:val="0"/>
        <w:spacing w:line="24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Объемы и источники финансирования муниципальной программы    в целом и по годам реализации (тыс. руб.):</w:t>
      </w:r>
    </w:p>
    <w:tbl>
      <w:tblPr>
        <w:tblW w:w="9746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1071"/>
        <w:gridCol w:w="1665"/>
        <w:gridCol w:w="1785"/>
        <w:gridCol w:w="1913"/>
        <w:gridCol w:w="1701"/>
        <w:gridCol w:w="1611"/>
      </w:tblGrid>
      <w:tr w:rsidR="00815D27" w:rsidTr="006C2235">
        <w:trPr>
          <w:trHeight w:val="202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6C22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8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815D2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 финансирования</w:t>
            </w:r>
          </w:p>
        </w:tc>
      </w:tr>
      <w:tr w:rsidR="00815D27" w:rsidTr="006C2235">
        <w:trPr>
          <w:trHeight w:val="400"/>
        </w:trPr>
        <w:tc>
          <w:tcPr>
            <w:tcW w:w="1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815D27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6C22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</w:t>
            </w:r>
          </w:p>
          <w:p w:rsidR="00815D27" w:rsidRDefault="00815D27" w:rsidP="006C22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6C22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</w:t>
            </w:r>
          </w:p>
          <w:p w:rsidR="00815D27" w:rsidRDefault="00815D27" w:rsidP="006C22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6C2235">
            <w:pPr>
              <w:widowControl w:val="0"/>
              <w:jc w:val="center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6C22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внебюджетные средства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D27" w:rsidRDefault="00815D27" w:rsidP="006C2235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33230A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33230A">
              <w:rPr>
                <w:szCs w:val="24"/>
              </w:rPr>
              <w:t>231,3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33230A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33230A">
              <w:rPr>
                <w:szCs w:val="24"/>
              </w:rPr>
              <w:t>8963,2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33230A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33230A">
              <w:rPr>
                <w:szCs w:val="24"/>
              </w:rPr>
              <w:t>7074,5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33230A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33230A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33230A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33230A">
              <w:rPr>
                <w:szCs w:val="24"/>
              </w:rPr>
              <w:t>16269,0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189,3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8553,3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4686,9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13429,5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219,2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10188,4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4581,6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14989,2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229,6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6906,2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4739,4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11875,2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238,0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6988,6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4516,6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11743,2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1143,0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1143,0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1265,0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1265,0</w:t>
            </w:r>
          </w:p>
        </w:tc>
      </w:tr>
      <w:tr w:rsidR="0029107E" w:rsidTr="006C2235"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33230A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1107,4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33230A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41599,7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28007,0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F831D2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 w:rsidRPr="00F831D2">
              <w:rPr>
                <w:szCs w:val="24"/>
              </w:rPr>
              <w:t>-</w:t>
            </w:r>
          </w:p>
        </w:tc>
        <w:tc>
          <w:tcPr>
            <w:tcW w:w="1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BD308C" w:rsidRDefault="0029107E" w:rsidP="00B31488">
            <w:pPr>
              <w:widowControl w:val="0"/>
              <w:spacing w:line="240" w:lineRule="exact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70714,1</w:t>
            </w:r>
          </w:p>
        </w:tc>
      </w:tr>
    </w:tbl>
    <w:p w:rsidR="00815D27" w:rsidRDefault="00815D27" w:rsidP="00815D27">
      <w:pPr>
        <w:widowControl w:val="0"/>
        <w:jc w:val="both"/>
        <w:rPr>
          <w:sz w:val="28"/>
          <w:szCs w:val="28"/>
        </w:rPr>
      </w:pPr>
    </w:p>
    <w:p w:rsidR="00815D27" w:rsidRDefault="00815D27" w:rsidP="006C2235">
      <w:pPr>
        <w:widowControl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Ожидаемые конечные результаты реализации муниципальной программы: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управления муниципальными финансами будет повышаться с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за 2018 год до I степени за 2027 год (по результатам оценки департамента финансов Новгородской области);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обеспечено отсутствие нарушений требований бюджетного законодательства (по результатам оценки департамента финансов Новгородской области);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объема расходов на обслуживание муниципального долга муниципального района к объему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 в отчетном финансовом году, будет обеспечено на уровне не выше 0,1%;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по доходам без учета безвозмездных поступлений к первоначально утвержденному уровню будет обеспечено не менее чем на 100,0 %;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просроченной кредиторской задолженности Батецкого муниципального района;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просроченной кредиторской задолженности Батецкого муниципального района по исполнению расходов по заработной плате и социальным выплатам;</w:t>
      </w:r>
    </w:p>
    <w:p w:rsidR="00815D27" w:rsidRDefault="00815D27" w:rsidP="00815D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района) к доходам бюджета муниципального района без учета объема безвозмездных поступлений не превысит</w:t>
      </w:r>
      <w:r>
        <w:rPr>
          <w:color w:val="000000"/>
          <w:sz w:val="28"/>
          <w:szCs w:val="28"/>
        </w:rPr>
        <w:t xml:space="preserve"> 5,0 %;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бюджета муниципального района, формируемых в рамках муниципальных программ, в общем объеме расходов бюджета муниципального района увеличится </w:t>
      </w:r>
      <w:r>
        <w:rPr>
          <w:color w:val="000000"/>
          <w:sz w:val="28"/>
          <w:szCs w:val="28"/>
        </w:rPr>
        <w:t>с 79,0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% за 2020 год до </w:t>
      </w:r>
      <w:r>
        <w:rPr>
          <w:sz w:val="28"/>
          <w:szCs w:val="28"/>
        </w:rPr>
        <w:t xml:space="preserve">90,0 </w:t>
      </w:r>
      <w:r>
        <w:rPr>
          <w:color w:val="000000"/>
          <w:sz w:val="28"/>
          <w:szCs w:val="28"/>
        </w:rPr>
        <w:t>% в 2027 году;</w:t>
      </w:r>
    </w:p>
    <w:p w:rsidR="00815D27" w:rsidRDefault="00815D27" w:rsidP="00815D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будет обеспечено сокращение уровня долговой нагрузки на бюджет Батецкого муниципального района с 52% до 44%;</w:t>
      </w:r>
    </w:p>
    <w:p w:rsidR="00815D27" w:rsidRDefault="00815D27" w:rsidP="00815D2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к 2027 году уровня финансовой и налоговой грамотности населения Батецкого муниципального района путем проведения не менее 97 информационно-просветительских мероприятий в год, в том числе проводимых специалистами комитета финансов – не менее 20 мероприятий, специалистами учреждений в сфере культуры – не менее 21 мероприятия, в сфере </w:t>
      </w:r>
      <w:r w:rsidR="006C223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образования – не менее 56 мероприятий;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Батецкого муниципального района разумного финансового поведения, ответственного отношения к личным финансам с помощью проведения информационных кампаний.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</w:p>
    <w:p w:rsidR="00815D27" w:rsidRDefault="00815D27" w:rsidP="006C2235">
      <w:pPr>
        <w:widowControl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Характеристика текущего состояния в сфере</w:t>
      </w:r>
      <w:r w:rsidR="006C22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муниципальной программы</w:t>
      </w:r>
    </w:p>
    <w:p w:rsidR="00815D27" w:rsidRDefault="00815D27" w:rsidP="00815D27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815D27" w:rsidRDefault="00815D27" w:rsidP="006C2235">
      <w:pPr>
        <w:pStyle w:val="ConsPlusTitle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Управление финансами в Батецком муниципальном районе 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финансами на муниципальном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достижения стратегических приоритетов социально-экономического развития района.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сфера реализации управления финансами в Батецком муниципальном районе определяется: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и реализацией налоговой, бюджетной и долговой политики Батецкого муниципального района;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и содействием в обеспечении соблюдения бюджетного законодательства;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бюджетного процесса в Батецком муниципальном районе, в том числе по планированию и исполнению бюджета Батецкого муниципального района;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муниципальным долгом Батецкого муниципального района;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развитием системы межбюджетных отношений, в том числе по содействию устойчивому исполнению местных бюджетов;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содействием в повышении качества управления финансами и эффективности бюджетных расходов;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реализацией полномочий в сфере муниципального финансового контроля;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развитием информационной открытости для общества и взаимодействия с населением Батецкого муниципального района по вопросам бюджетного процесса и финансовой грамотности.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система управления общественными финансами является результатом активных процессов реформирования. В последнее десятилетие ключевыми этапами и инструментами развития общественных финансов являлись:</w:t>
      </w:r>
    </w:p>
    <w:p w:rsidR="00815D27" w:rsidRDefault="00815D27" w:rsidP="006C223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hyperlink r:id="rId9">
        <w:r>
          <w:rPr>
            <w:rStyle w:val="ListLabel1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 «Повышение эффективности бюджетных расходов Батецкого муниципального района», утвержденной постановлением Администрации Батецкого муниципального района от 26.07.2013 № 421;</w:t>
      </w:r>
    </w:p>
    <w:p w:rsidR="00815D27" w:rsidRDefault="00815D27" w:rsidP="006C223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hyperlink r:id="rId10">
        <w:r>
          <w:rPr>
            <w:rStyle w:val="ListLabel1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 «Управление муниципальными финансами Батецкого муниципального района» на 2014 - 2020 годы, утвержденной постановлением Администрации Батецкого муниципального района от 03.02.2014 № 57.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развития сферы общественных финансов Батецкого муниципального района: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бюджетного законодательства, бюджетно-налоговой политики, организации бюджетного процесса и повышения качества управления муниципальными финансами в Новгородской области: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обеспечена четкая правовая регламентация процесса формирования и исполнения бюджета Батецкого муниципального района;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цели и задачи налоговой, бюджетной и долговой политики Батецкого муниципального района с ежегодной актуализацией с учетом текущих условий и приоритетов социально-экономического развития района;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осуществлена оценка эффективности налоговых льгот (пониженных ставок);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переход к формированию и утверждению бюджета Батецкого муниципального района и бюджетов сельских поселений района на трехлетний период, а также сформирован бюджетный прогноз на долгосрочный период;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частичный переход на программную структуру бюджета посредством разработки и реализации муниципальных программ Батецкого муниципального района (в 2020 году доля программных расходов составила 80,2 %);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появления просроченной кредиторской задолженности;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 уровень обоснованности и прозрачности бюджетных ассигнований;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управления муниципальным долгом Батецкого муниципального района: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внедрена в соответствии с Бюджетным Кодексом Российской Федерации система ограничений по росту муниципального долга Батецкого муниципального района и уровня долговой нагрузки на бюджет района;</w:t>
      </w:r>
    </w:p>
    <w:p w:rsidR="00815D27" w:rsidRDefault="00815D27" w:rsidP="006C223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реструктуризирована задолженность Батецкого муниципального района перед Новгородской областью по бюджетным кредитам в соответствии с </w:t>
      </w:r>
      <w:hyperlink r:id="rId11">
        <w:r>
          <w:rPr>
            <w:rStyle w:val="ListLabel1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Новгородской области от 15 мая 2020 года </w:t>
      </w:r>
      <w:r w:rsidR="006C2235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197 </w:t>
      </w:r>
      <w:r w:rsidR="006C22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проведения в 2020 году реструктуризации денежных обязательств (задолженности по денежным обязательствам) муниципальных районов и городского округа перед Новгородской областью по бюджетным кредитам</w:t>
      </w:r>
      <w:r w:rsidR="006C22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развития межбюджетных отношений и повышения качества управления муниципальными финансами Батецкого муниципального района: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сохранена практика наделения органов местного самоуправления сельских поселений отдельными муниципальными полномочиями Батецкого муниципального района;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выполняются переданные с областного уровня отдельные государственные полномочия по расчету и предоставлению дотаций бюджетам поселений на выравнивание бюджетной обеспеченности, что способствует укреплению сотрудничества между муниципальным районом и поселениями при решении вопросов местного значения;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формирование и утверждение местных бюджетов района по единым принципам и подходам в соответствии с бюджетным законодательством;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развития информационной открытости для общества, взаимодействия с населением Батецкого муниципального района по вопросам бюджетного процесса и финансовой грамотности: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</w:t>
      </w:r>
      <w:r w:rsidR="006C22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C22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в открытом доступе материалы по бюджету на очередной финансовый год и плановый период и ежемесячные отчеты об исполнении бюджета района;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обеспечено формирование и размещение на официальном сайте Администрации муниципального района брошюры </w:t>
      </w:r>
      <w:r w:rsidR="006C22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Бюджет для граждан</w:t>
      </w:r>
      <w:r w:rsidR="006C22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которые в доступной и понятной форме содержат актуальную информацию о бюджете и бюджетном процессе в Батецком муниципальном районе;</w:t>
      </w:r>
    </w:p>
    <w:p w:rsidR="00815D27" w:rsidRDefault="00815D27" w:rsidP="006C2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осуществлена реализация приоритетного регионального проекта </w:t>
      </w:r>
      <w:r w:rsidR="006C22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финансовой и налоговой грамотности населения Новгородской области</w:t>
      </w:r>
      <w:r w:rsidR="006C22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предусматривающего проведение открытых уроков и семинаров представителями федеральных и региональных органов власти, финансовых структур, банков, страховых компаний в образовательных организациях и на других площадках Батецкого муниципального района.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20012B">
      <w:pPr>
        <w:pStyle w:val="ConsPlusTitle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Оценка исполнения бюджета Батецкого муниципального района </w:t>
      </w:r>
    </w:p>
    <w:p w:rsidR="00815D27" w:rsidRDefault="00815D27" w:rsidP="0020012B">
      <w:pPr>
        <w:pStyle w:val="ConsPlusTitle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Оценка поступления доходов в консолидированный и собственный бюджеты Батецкого муниципального района 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в консолидированный бюджет района, в связи со сложным положением в экономике в связи с пандемией </w:t>
      </w:r>
      <w:r w:rsidR="002001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>
        <w:rPr>
          <w:rFonts w:ascii="Times New Roman" w:hAnsi="Times New Roman" w:cs="Times New Roman"/>
          <w:sz w:val="28"/>
          <w:szCs w:val="28"/>
        </w:rPr>
        <w:t xml:space="preserve">19, за 2020 год составило 81% к уровню 2019 года, в том числе поступление собственных доходов составило 102%, безвозмездных поступлений – 73%. 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на уровне предыдущего года остались поступления налога на доходы физических лиц и налога, взимаемого в связи с применением патентной системы налогообложения. Увеличилось поступление налога, взимаемого в связи с применением упрощенной системы налогообложения, налога на имущество физических лиц, земельного налога, доходов от использования муниципального имущества. Поступление этих доходов составило в 2020 году 91,7: от собственных доходов консолидированного бюджета района. 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Проблемным вопросом остается рост задолженности по платежам в бюджет Батецкого муниципального района. По информации Управления Федеральной налоговой службы по Новгородской области, недоимка по налогам и сборам, поступающим в консолидированный бюджет Батецкого муниципального района, на 1 января 2020 года составила 9,2 млн. рублей. Столь значительная сумма недоимки является потенциальным резервом пополнения доходной части консолидированного бюджета Батецкого муниципального района.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20012B">
      <w:pPr>
        <w:pStyle w:val="ConsPlusTitle"/>
        <w:spacing w:line="240" w:lineRule="exact"/>
        <w:ind w:firstLine="53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1 - Основные параметры доходов консолидированного бюджета и собственного бюджета Батецкого муниципального района</w:t>
      </w: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4"/>
        <w:gridCol w:w="1526"/>
        <w:gridCol w:w="1526"/>
        <w:gridCol w:w="882"/>
        <w:gridCol w:w="1526"/>
        <w:gridCol w:w="1546"/>
        <w:gridCol w:w="821"/>
      </w:tblGrid>
      <w:tr w:rsidR="00815D27" w:rsidTr="0020012B"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</w:t>
            </w:r>
          </w:p>
        </w:tc>
      </w:tr>
      <w:tr w:rsidR="00815D27" w:rsidTr="0020012B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за 2019 год (млн. руб.)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за 2020 год (млн. руб.)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за 2019 год (млн.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за 2019 год (млн.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(%)</w:t>
            </w:r>
          </w:p>
        </w:tc>
      </w:tr>
      <w:tr w:rsidR="00815D27" w:rsidTr="0020012B">
        <w:trPr>
          <w:trHeight w:val="10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20012B" w:rsidRDefault="00815D27" w:rsidP="0020012B">
            <w:pPr>
              <w:spacing w:line="240" w:lineRule="exact"/>
              <w:jc w:val="center"/>
              <w:rPr>
                <w:sz w:val="28"/>
              </w:rPr>
            </w:pPr>
            <w:r w:rsidRPr="0020012B">
              <w:rPr>
                <w:sz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20012B" w:rsidRDefault="00815D27" w:rsidP="0020012B">
            <w:pPr>
              <w:spacing w:line="240" w:lineRule="exact"/>
              <w:jc w:val="center"/>
              <w:rPr>
                <w:sz w:val="28"/>
              </w:rPr>
            </w:pPr>
            <w:r w:rsidRPr="0020012B">
              <w:rPr>
                <w:sz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20012B" w:rsidRDefault="00815D27" w:rsidP="0020012B">
            <w:pPr>
              <w:spacing w:line="240" w:lineRule="exact"/>
              <w:jc w:val="center"/>
              <w:rPr>
                <w:sz w:val="28"/>
              </w:rPr>
            </w:pPr>
            <w:r w:rsidRPr="0020012B"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20012B" w:rsidRDefault="00815D27" w:rsidP="0020012B">
            <w:pPr>
              <w:spacing w:line="240" w:lineRule="exact"/>
              <w:jc w:val="center"/>
              <w:rPr>
                <w:sz w:val="28"/>
              </w:rPr>
            </w:pPr>
            <w:r w:rsidRPr="0020012B"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20012B" w:rsidRDefault="00815D27" w:rsidP="0020012B">
            <w:pPr>
              <w:spacing w:line="240" w:lineRule="exact"/>
              <w:jc w:val="center"/>
              <w:rPr>
                <w:sz w:val="28"/>
              </w:rPr>
            </w:pPr>
            <w:r w:rsidRPr="0020012B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20012B" w:rsidRDefault="00815D27" w:rsidP="0020012B">
            <w:pPr>
              <w:spacing w:line="240" w:lineRule="exact"/>
              <w:jc w:val="center"/>
              <w:rPr>
                <w:sz w:val="28"/>
              </w:rPr>
            </w:pPr>
            <w:r w:rsidRPr="0020012B"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Pr="0020012B" w:rsidRDefault="00815D27" w:rsidP="0020012B">
            <w:pPr>
              <w:spacing w:line="240" w:lineRule="exact"/>
              <w:jc w:val="center"/>
              <w:rPr>
                <w:sz w:val="28"/>
              </w:rPr>
            </w:pPr>
            <w:r w:rsidRPr="0020012B">
              <w:rPr>
                <w:sz w:val="28"/>
              </w:rPr>
              <w:t>7</w:t>
            </w:r>
          </w:p>
        </w:tc>
      </w:tr>
      <w:tr w:rsidR="00815D27" w:rsidTr="0020012B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15D27" w:rsidTr="0020012B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налоговые и неналоговые доходы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15D27" w:rsidTr="0020012B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общем объеме доходов (%)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20012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D27" w:rsidRPr="0020012B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принятия решений федеральными органами власти в части налогового и бюджетного законодательства, влекущих возникновение выпадающих доходов консолидированного бюджета района без обеспечения компенсации, усиливает риски разбалансированности бюджета.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и последующие годы требуется продолжение реализации комплекса мер, направленных на мобилизацию доходов консолидированного бюджета Батецкого муниципального района и снижение недоимки.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 консолидированного бюджета Батецкого муниципального района в 2021 году по отношению к отчетному периоду прогнозируются на уровне 2020 года.</w:t>
      </w:r>
    </w:p>
    <w:p w:rsidR="00815D27" w:rsidRDefault="00815D27" w:rsidP="009A7B84">
      <w:pPr>
        <w:pStyle w:val="ConsPlusTitle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Состояние муниципального долга Батецкого муниципального района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взвешенной бюджетной политике, направленной на решение задачи по сбалансированности бюджета, муниципальный долг Батецкого муниципального района по состоянию на 1 января 2020 года составил 34,0 млн. рублей (51,9 % от объема налоговых и неналоговых доходов бюджета Батецкого муниципального района за 2020 год).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Достигнутому результату способствовало качественное завершение 2020 года, положившее задел для успешного исполнения бюджета 2021 года, а также уверенная динамика поступления собственных доходов в течение всего финансового года. Эти факторы позволили обеспечить ритмичное финансирование всех расходов, предусмотренных решением Думы Батецкого муниципального района о бюджете, и достичь сбалансированного результата исполнения бюджета и снижения объема муниципального долга района.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уровня долговой нагрузки на бюджет района и оптимизации структуры муниципального долга района в 2014 - 2020 годах проводилась планомерная работа по сдерживанию роста муниципального долга района и сокращению расходов на его обслуживание: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остатки бюджетных средств, числящихся на счете по учету средств бюджета на начало финансового года;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приостановлено привлечение в бюджет коммерческих кредитов;</w:t>
      </w:r>
    </w:p>
    <w:p w:rsidR="00815D27" w:rsidRDefault="00815D27" w:rsidP="0020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реструктуризация бюджетных кредитов, полученных из областного бюджета, в сумме 14.8 млн. рублей с рассрочкой платежей на 10 лет.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9A7B84">
      <w:pPr>
        <w:pStyle w:val="ConsPlusTitle"/>
        <w:spacing w:line="240" w:lineRule="exact"/>
        <w:ind w:firstLine="53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2 - Динамика муниципального долга Батецкого муниципального района </w:t>
      </w:r>
    </w:p>
    <w:tbl>
      <w:tblPr>
        <w:tblW w:w="9643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851"/>
        <w:gridCol w:w="848"/>
        <w:gridCol w:w="853"/>
        <w:gridCol w:w="847"/>
        <w:gridCol w:w="854"/>
        <w:gridCol w:w="792"/>
      </w:tblGrid>
      <w:tr w:rsidR="00815D27" w:rsidTr="009A7B84">
        <w:tc>
          <w:tcPr>
            <w:tcW w:w="4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01.01.2019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01.01.2021</w:t>
            </w:r>
          </w:p>
        </w:tc>
      </w:tr>
      <w:tr w:rsidR="00815D27" w:rsidTr="009A7B84">
        <w:tc>
          <w:tcPr>
            <w:tcW w:w="4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(%)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(%)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(%)</w:t>
            </w:r>
          </w:p>
        </w:tc>
      </w:tr>
      <w:tr w:rsidR="00815D27" w:rsidTr="009A7B84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внутренний долг,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D27" w:rsidTr="009A7B84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из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D27" w:rsidTr="009A7B84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банков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5D27" w:rsidTr="009A7B84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долговой нагрузки (отношение объема муниципального долга района к доходам бюджета района без учета безвозмездных поступлений) (%)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815D27" w:rsidTr="009A7B84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обслуживание муниципального долга (млн. руб.)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</w:tbl>
    <w:p w:rsidR="00815D27" w:rsidRPr="009A7B84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815D27" w:rsidRDefault="00815D27" w:rsidP="009A7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объема муниципального долга в 2019-2020 годах задолженность по бюджетным кредитам составила 100% муниципального долга.</w:t>
      </w:r>
    </w:p>
    <w:p w:rsidR="00815D27" w:rsidRDefault="00815D27" w:rsidP="009A7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– 2020 годы объем муниципального долга Батецкого муниципального района ежегодно снижался: в 2019</w:t>
      </w:r>
      <w:r w:rsidR="009A7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на 1,2 млн. руб., в 2020</w:t>
      </w:r>
      <w:r w:rsidR="009A7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на 0,2 млн. рублей, долговая нагрузка бюджета Батецкого муниципального района снизилась за эти годы на 4,4%.</w:t>
      </w:r>
    </w:p>
    <w:p w:rsidR="009A7B84" w:rsidRDefault="009A7B84" w:rsidP="009A7B84">
      <w:pPr>
        <w:pStyle w:val="ConsPlusTitle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815D27" w:rsidRDefault="00815D27" w:rsidP="009A7B84">
      <w:pPr>
        <w:pStyle w:val="ConsPlusTitle"/>
        <w:spacing w:line="240" w:lineRule="exact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Структура и динамика расходов бюджета Батецкого муниципального района </w:t>
      </w:r>
    </w:p>
    <w:p w:rsidR="00815D27" w:rsidRDefault="00815D27" w:rsidP="009A7B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7B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9 - 2020 годах преимущественный объем расходов бюджета района составляли расходы на социально-культурную сферу.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9A7B84">
      <w:pPr>
        <w:pStyle w:val="ConsPlusTitle"/>
        <w:spacing w:line="240" w:lineRule="exact"/>
        <w:ind w:firstLine="53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3 - Структура и динамика расходов бюджета Батецкого муниципального района за 2019 - 2020 годы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87"/>
        <w:gridCol w:w="1278"/>
        <w:gridCol w:w="767"/>
        <w:gridCol w:w="987"/>
        <w:gridCol w:w="1298"/>
        <w:gridCol w:w="709"/>
        <w:gridCol w:w="1275"/>
      </w:tblGrid>
      <w:tr w:rsidR="00815D27" w:rsidTr="008F035B"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2018 году (%)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2019 году (%)</w:t>
            </w:r>
          </w:p>
        </w:tc>
      </w:tr>
      <w:tr w:rsidR="00815D27" w:rsidTr="008F035B"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(%)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D27" w:rsidRDefault="00815D27" w:rsidP="009A7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(%)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rPr>
                <w:sz w:val="28"/>
                <w:szCs w:val="28"/>
              </w:rPr>
            </w:pP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31127,9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4,4р.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2,9р.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163836,6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31170,2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7478,1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815D27" w:rsidTr="008F035B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250829,5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27" w:rsidRDefault="00815D27" w:rsidP="009A7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815D27" w:rsidRPr="008F035B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социально значимых направлений расходов в 2020 году составила 69,9 % и снизилась к 2019 году на 12,4 %.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остальных приоритетов традиционно рассматривались проекты по строительству, капитальному ремонту социально значимых объектов, решение вопросов в сфере жилищно-коммунального хозяйства, а также информационного общества.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таких расходов в большей степени зависела от объемов межбюджетных трансфертов из областного бюджета, остаточных возможностей бюджета района после распределения ресурсов по социально значимым направлениям.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развитие района не позволяет обеспечить необходимый уровень собственных доходов бюджета, что вместе с необходимостью ограничения роста муниципального долга Батецкого муниципального района предопределило реализацию бюджетной политики, направленной на оптимизацию расходов бюджета района и их концентрацию на приоритетных направлениях. В первую очередь к приоритетным расходам были отнесены социально значимые направления, обязательства по которым требовали безусловного исполнения: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муниципальных учреждений, включая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зарплатосодержащего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(в том числе в рамках реализации указов Президента Российской Федерации, финансовой поддержки местных бюджетов из областного бюджета);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социальных обязательств перед гражданами;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бюджетов;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дорожного фонда и транспортного обслуживания населения;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муниципального долга;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обязательств, связанных с предотвращением или ликвидацией последствий чрезвычайных ситуаций посредством резервного фонда Администрации Батецкого муниципального района.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8F035B">
      <w:pPr>
        <w:pStyle w:val="ConsPlusTitle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Оценка качества управления финансами</w:t>
      </w:r>
      <w:r w:rsidR="008F0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Батецком муниципальном районе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дефицита средств и недостаточной бюджетной обеспеченности возрастает роль качества администрирования муниципальных финансов как инструмента повышения эффективности использования бюджетных средств.</w:t>
      </w:r>
    </w:p>
    <w:p w:rsidR="00815D27" w:rsidRDefault="00815D27" w:rsidP="008F035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администрирования муниципальных финансов Министерство финансов Новгородской области утвержден </w:t>
      </w:r>
      <w:hyperlink r:id="rId12">
        <w:r>
          <w:rPr>
            <w:rStyle w:val="ListLabel1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мониторинга и оценки качества управления региональными финансами (приказ от 15.03.2014 № 15).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порядок предусматривает оценку отдельных показателей качества: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 планирования и исполнения бюджета;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муниципальным долгом;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финансовых взаимоотношений области с муниципальными образованиями;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прозрачности бюджетного процесса;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указов Президента Российской Федерации.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проведении мониторинга оцениваются показатели, характеризующие качество бюджетного планирования, качество исполнения бюджета, качество управления долговыми обязательствами, финансовые взаимоотношения с поселениями, качество управления муниципальной собственностью и оказания муниципальных услуг, степень прозрачности бюджетного процесса, а также соблюдение муниципальными образованиями требований бюджетного законодательства.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этому анализу ранжирование результатов муниципалитетов осуществляется по трем основным группам: с высоким, надлежащим и низким качеством управления муниципальными финансами.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полученных результатов с точки зрения достигнутых и недостигнутых показателей и проводимой работе по улучшению качества управления муниципальными финансами с 2014 года по 2017 год Батецкий муниципальный район находился в группе с низким качеством управления муниципальными финансами. В результате проведенных мероприятий по повышению качества администрирования муниципальных финансов с 2018 года Батецкий муниципальный район отнесен к группе с надлежащим качеством управления муниципальными финансами.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достигнутые успехи в этом направлении отдельные реализуемые направления нуждаются в качественном улучшении. Отдельные показатели Батецкого муниципального района ниже, чем у других районов Новгородской области, и требуют принятия мер по их улучшению. 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8F035B">
      <w:pPr>
        <w:pStyle w:val="ConsPlusTitle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Роль и влияние населения Батецкого муниципального района на состояние финансово-бюджетной сферы</w:t>
      </w:r>
    </w:p>
    <w:p w:rsidR="00815D27" w:rsidRDefault="00815D27" w:rsidP="008F035B">
      <w:pPr>
        <w:pStyle w:val="ConsPlusTitle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Оценка открытости и прозрачности бюджетных данных</w:t>
      </w:r>
      <w:r w:rsidR="008F0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Батецком муниципальном районе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вопросов муниципального управления является уровень доверия к органам государственной власти и местного самоуправления со стороны общественности. Поэтому необходимо обеспечить возможность обратной связи между органами местного самоуправления и общественностью одновременно с реализацией принципа прозрачности (открытости) деятельности органов местного самоуправления.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сдерживающим фактором в данном направлении является уровень прозрачности и открытости данных о бюджете и бюджетном процессе как основного источника информации для граждан.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Батецком муниципальном районе в течение последних 7 лет этому вопросу было уделено отдельное внимание.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была сформирована вкладка «Финансы» на официальном сайте Администрации Батецкого муниципального района, где в открытом доступе обеспечено размещение наиболее значимых материалов, связанных с бюджетным процессом.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были изучены федеральные рекомендации в сфере открытости и прозрачности бюджета и бюджетного процесса. 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и внедрения стандартов прозрачности и открытости бюджетных данных в Батецком муниципальном районе: 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размещению материалов, связанных с прозрачностью и открытостью отдельных процедур бюджетного процесса;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формирование брошюр "Бюджет для граждан", которые в доступной для граждан форме отражают информацию о бюджетном процессе, бюджете и итогах его исполнения в Батецком муниципальном районе.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достаточно полное размещение бюджетной информации, доступные информационные ресурсы нуждаются в постоянном совершенствовании и актуализации.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одной из проблем в данном направлении следует отметить недостаточность каналов распространения бюджетных сведений, низкий уровень популярности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информационных ресурсов, что затрудняет ведение эффективного диалога с населением Батецкого муниципального района.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8F035B">
      <w:pPr>
        <w:pStyle w:val="ConsPlusTitle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Финансовая грамотность населения Батецкого муниципального района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экономического развития Батецкого муниципального района во многом зависит от финансового благополучия и обеспеченности населения.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знания финансовых институтов, продуктов, услуг, ключевых финансовых понятий необходимы для достижения финансовой безопасности и материального благосостояния населения.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грамотным в финансовом плане, надо научиться быстро ориентироваться в многочисленных финансовых инструментах, которые предлагает современный рынок.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низкой финансовой грамотности населения лежат в природе финансовых продуктов (услуг) и рынков, на которых они предоставляются.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факторы, обуславливающие повышенные требования к финансовой грамотности: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продукты потребляются редко, что ограничивает формирование опыта их использования;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неэффективных решений, результатом которых может быть уменьшение доверия к финансовым институтам и их продуктам;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использования продуктов финансового рынка, что приводит к упущенным возможностям;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личных долговых обязательств;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негативного опыта использования финансовых продуктов родственникам, друзьям, подрастающему поколению;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финансовая грамотность способствует внедрению мошеннических действий со стороны продавцов финансовых услуг;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неэффективное формирование личных сбережений и их управление.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фундаментом финансовой стабильности является эффективное управление личными финансами, учет и планирование личного бюджета, а финансовая защита является составляющим элементом финансовой эффективности.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финансовой грамотности населения отрицательно влияет не только на самих потребителей финансовых продуктов, но и на бизнес и экономику региона в целом, является одним из основных препятствий развития платежной индустрии, снижает эффективность регулирования финансовых рынков.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общего уровня финансовой грамотности населения Батецкого муниципального района во многом зависит его экономическое развитие, улучшение финансовых структур и финансовой среды района, расширение спектра их услуг для потребителей и повышение лояльности граждан по отношению к финансовым организациям, государственной и муниципальной власти.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Батецкого муниципального района  проводится активная работа по повышению финансовой грамотности населения.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региональный приоритетный проект </w:t>
      </w:r>
      <w:r w:rsidR="008F03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финансовой и налоговой грамотности населения Новгородской области</w:t>
      </w:r>
      <w:r w:rsidR="008F03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проект).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мероприятиях в качестве лекторов-экспертов выступают специалисты финансовой службы органов местного самоуправления, банков, страховых компаний, государственного пенсионного фонда, налоговой службы, органов социальной поддержки.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утверждены следующие показатели, за выполнение которых отвечают все исполнители проекта: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участий граждан в мероприятиях проекта. За 2020 год по отчетным данным исполнителей зафиксировано более 284 участий взрослых граждан. Кроме того, проектом была поставлена цель, чтобы каждый школьник в регионе поучаствовал в проекте. В ходе проведения уроков финансовой грамотности в образовательных учреждениях района за 2020 год д</w:t>
      </w:r>
      <w:r>
        <w:rPr>
          <w:rFonts w:ascii="Times New Roman" w:hAnsi="Times New Roman" w:cs="Times New Roman"/>
          <w:color w:val="000000"/>
          <w:sz w:val="28"/>
          <w:szCs w:val="28"/>
        </w:rPr>
        <w:t>оля учащихся и воспитанников общеобразовательных организаций, охваченных мероприятиями проекта составила 100%, в уроках участвовали 557 человек.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мероприятий, консультаций и встреч с населением. На конец года было выполнено 86 различных мероприятий. К проекту на сегодняшний день подключены органы пенсионного обеспечения, социальной защиты населения, налоговые органы, служба судебных приставов, коммерческие банки и страховые компании в регионе.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есть такие показатели реализации проекта как количество разработанных учебных, методических и образовательных материалов и программ, а также количество публикаций в СМИ по вопросам финансовой грамотности. Количество таких материалов и публикаций за 2020 год составило 170.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комплекс проводимых мер, на территории Батецкого муниципального района существует необходимость повышения качества финансового образования, повышения финансовой грамотности различных целевых групп населения, в том числе в части информирования о правах потребителей финансовых услуг и способах их защиты, а также формирования социально ответственного поведения участников финансового рынка.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8F035B">
      <w:pPr>
        <w:pStyle w:val="ConsPlusTitle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Приоритеты муниципальной политики в сфере реализации</w:t>
      </w:r>
      <w:r w:rsidR="008F0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 определены исходя из следующих документов: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долгосрочного социально-экономического развития Российской Федерации на период до 2036 года, утвержденный протоколом </w:t>
      </w:r>
      <w:r w:rsidR="008F03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 заседания Правительства Российской Федерации от 22 ноября 2018 года;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бюджетной, налоговой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таможенно-тарифной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2021 год и плановый период 2022 и 2023 годов;</w:t>
      </w:r>
    </w:p>
    <w:p w:rsidR="00815D27" w:rsidRDefault="00425D86" w:rsidP="008F035B">
      <w:pPr>
        <w:pStyle w:val="ConsPlusNormal"/>
        <w:ind w:firstLine="709"/>
        <w:jc w:val="both"/>
      </w:pPr>
      <w:hyperlink r:id="rId13">
        <w:r w:rsidR="00815D27">
          <w:rPr>
            <w:rStyle w:val="ListLabel1"/>
          </w:rPr>
          <w:t>Стратегия</w:t>
        </w:r>
      </w:hyperlink>
      <w:r w:rsidR="00815D2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Батецкого муниципального района до 2026 года, утвержденная решением Думы Батецкого муниципального района от 17.12.2019 </w:t>
      </w:r>
      <w:r w:rsidR="008F035B">
        <w:rPr>
          <w:rFonts w:ascii="Times New Roman" w:hAnsi="Times New Roman" w:cs="Times New Roman"/>
          <w:sz w:val="28"/>
          <w:szCs w:val="28"/>
        </w:rPr>
        <w:t>№</w:t>
      </w:r>
      <w:r w:rsidR="00815D27">
        <w:rPr>
          <w:rFonts w:ascii="Times New Roman" w:hAnsi="Times New Roman" w:cs="Times New Roman"/>
          <w:sz w:val="28"/>
          <w:szCs w:val="28"/>
        </w:rPr>
        <w:t xml:space="preserve"> 308-РД;</w:t>
      </w:r>
    </w:p>
    <w:p w:rsidR="00815D27" w:rsidRDefault="00815D27" w:rsidP="008F035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14">
        <w:r>
          <w:rPr>
            <w:rStyle w:val="ListLabel1"/>
          </w:rPr>
          <w:t>прогноз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 на период до 2024 года, утвержденный постановлением Администрации Батецкого муниципального района от 22.01.2019 </w:t>
      </w:r>
      <w:r w:rsidR="005714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Батецкого муниципального района на 2021 год и плановый период 2022 и 2023 годов;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перечисленными документами муниципальная программа должна обеспечить проведение сбалансированной и рациональной финансовой политики Батецкого муниципального района, отвечающей современным требованиям и тенденциям развития бюджетной системы Российской Федерации.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проведение эффективной муниципальной политики в сфере управления финансами, обеспечение долгосрочной сбалансированности, устойчивости бюджетной системы Батецкого муниципального района.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предусмотрено решение следующих задач: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обеспечение исполнения бюджетного процесса Батецкого муниципального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сбалансированности и повышение устойчивости бюджетов муниципальных образований Батецкого муниципального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прозрачности использования бюджетных средств Батецкого муниципального района.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перечисленных задач осуществляется посредством трех подпрограмм муниципальной программы.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5714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Координация и обеспечение исполнения бюджетного процесса Батецкого муниципального района</w:t>
      </w:r>
      <w:r w:rsidR="00571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путем реализации подпрограммы </w:t>
      </w:r>
      <w:r w:rsidR="005714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обеспечение осуществления бюджетного процесса, управление муниципальным долгом Батецкого муниципального района</w:t>
      </w:r>
      <w:r w:rsidR="00571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Указанной подпрограммой предусмотрено выполнение мероприятий по: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исполнения долговых обязательств Батецкого муниципального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планирования бюджета Батецкого муниципального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исполнения бюджета Батецкого муниципального района и составлению отчетности;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осуществлению контроля за исполнением бюджета Батецкого муниципального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деятельности комитета финансов.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5714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сбалансированности и повышение устойчивости бюджетов муниципальных образований Батецкого муниципального района</w:t>
      </w:r>
      <w:r w:rsidR="00571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путем реализации подпрограммы </w:t>
      </w:r>
      <w:r w:rsidR="005714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Финансовая поддержка муниципальных образований Батецкого муниципального района</w:t>
      </w:r>
      <w:r w:rsidR="00571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Указанной подпрограммой предусмотрено выполнение мероприятий по: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выравниванию уровня бюджетной обеспеченности бюджетов муниципальных образований Батецкого муниципального района из регионального фонда финансовой поддержки;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сбалансированности бюджетов муниципальных образований Батецкого муниципального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выравниванию уровня бюджетной обеспеченности поселений.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5714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и прозрачности использования бюджетных средств Батецкого муниципального района</w:t>
      </w:r>
      <w:r w:rsidR="00571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путем реализации подпрограммы </w:t>
      </w:r>
      <w:r w:rsidR="005714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Батецкого муниципального района</w:t>
      </w:r>
      <w:r w:rsidR="00571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Указанной подпрограммой предусмотрено выполнение мероприятий по: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долгосрочной сбалансированности и устойчивости бюджетной системы;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внедрению программно-целевых принципов организации деятельности органов местного самоуправления Батецкого муниципального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информационных систем управления муниципальными финансами;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качества управления муниципальными финансами;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уровня профессиональной подготовки муниципальных служащих Батецкого муниципального района, лиц, замещающих муниципальные должности Батецкого муниципального района, иных работников органов местного самоуправления, служащих в сфере повышения эффективности бюджетных расходов.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решение поставленных задач и достижение цели по итогам реализации муниципальной программы предполагает получение следующих результатов: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программных расходов;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долговой нагрузки на бюджет Батецкого муниципального района и расходов на обслуживание муниципального внутреннего долга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исполнения бюджета Батецкого муниципального района по доходам и обеспечение роста налоговых и неналоговых доходов района;</w:t>
      </w:r>
    </w:p>
    <w:p w:rsidR="00815D27" w:rsidRDefault="00815D27" w:rsidP="008F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дефицита бюджета Батецкого муниципального района.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571438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Перечень и анализ социальных, финансово-экономических</w:t>
      </w:r>
      <w:r w:rsidR="00571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прочих рисков реализации муниципальной программы</w:t>
      </w:r>
    </w:p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571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рисков.</w:t>
      </w:r>
    </w:p>
    <w:p w:rsidR="00815D27" w:rsidRDefault="00815D27" w:rsidP="00571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муниципальной программы осуществляется ответственным исполнителем на основе регулярного мониторинга реализации муниципальной программы, оценки ее результативности и эффективности и включает в себя:</w:t>
      </w:r>
    </w:p>
    <w:p w:rsidR="00815D27" w:rsidRDefault="00815D27" w:rsidP="00571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815D27" w:rsidRDefault="00815D27" w:rsidP="00571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мониторинг повышения (снижения) вероятности наступления рисков;</w:t>
      </w:r>
    </w:p>
    <w:p w:rsidR="00815D27" w:rsidRDefault="00815D27" w:rsidP="00571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815D27" w:rsidRDefault="00815D27" w:rsidP="00571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815D27" w:rsidRDefault="00815D27" w:rsidP="00571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муниципальной программе вся совокупность рисков разделена на внешние риски и внутренние риски.</w:t>
      </w:r>
    </w:p>
    <w:p w:rsidR="00815D27" w:rsidRDefault="00815D27" w:rsidP="00571438">
      <w:pPr>
        <w:pStyle w:val="ConsPlusTitle"/>
        <w:spacing w:line="24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4 - наиболее значимые риски, основные причины их возникновения, перечни предупреждающих и компенсирующих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075"/>
        <w:gridCol w:w="2230"/>
        <w:gridCol w:w="2678"/>
        <w:gridCol w:w="2295"/>
      </w:tblGrid>
      <w:tr w:rsidR="0062750A" w:rsidRPr="00D5295B" w:rsidTr="008F5F79">
        <w:tc>
          <w:tcPr>
            <w:tcW w:w="576" w:type="dxa"/>
            <w:vAlign w:val="center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 xml:space="preserve">№ </w:t>
            </w:r>
            <w:proofErr w:type="spellStart"/>
            <w:r w:rsidRPr="00D5295B">
              <w:rPr>
                <w:szCs w:val="28"/>
              </w:rPr>
              <w:t>п</w:t>
            </w:r>
            <w:proofErr w:type="spellEnd"/>
            <w:r w:rsidRPr="00D5295B">
              <w:rPr>
                <w:szCs w:val="28"/>
              </w:rPr>
              <w:t>/</w:t>
            </w:r>
            <w:proofErr w:type="spellStart"/>
            <w:r w:rsidRPr="00D5295B">
              <w:rPr>
                <w:szCs w:val="28"/>
              </w:rPr>
              <w:t>п</w:t>
            </w:r>
            <w:proofErr w:type="spellEnd"/>
          </w:p>
        </w:tc>
        <w:tc>
          <w:tcPr>
            <w:tcW w:w="2075" w:type="dxa"/>
            <w:vAlign w:val="center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Риски</w:t>
            </w:r>
          </w:p>
        </w:tc>
        <w:tc>
          <w:tcPr>
            <w:tcW w:w="2230" w:type="dxa"/>
            <w:vAlign w:val="center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Основные причины возникновения рисков</w:t>
            </w:r>
          </w:p>
        </w:tc>
        <w:tc>
          <w:tcPr>
            <w:tcW w:w="2678" w:type="dxa"/>
            <w:vAlign w:val="center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Предупреждающие мероприятия</w:t>
            </w:r>
          </w:p>
        </w:tc>
        <w:tc>
          <w:tcPr>
            <w:tcW w:w="2295" w:type="dxa"/>
            <w:vAlign w:val="center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Компенсирующие мероприятия</w:t>
            </w:r>
          </w:p>
        </w:tc>
      </w:tr>
      <w:tr w:rsidR="0062750A" w:rsidRPr="00D5295B" w:rsidTr="008F5F79">
        <w:tc>
          <w:tcPr>
            <w:tcW w:w="576" w:type="dxa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1</w:t>
            </w:r>
          </w:p>
        </w:tc>
        <w:tc>
          <w:tcPr>
            <w:tcW w:w="2075" w:type="dxa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2</w:t>
            </w:r>
          </w:p>
        </w:tc>
        <w:tc>
          <w:tcPr>
            <w:tcW w:w="2230" w:type="dxa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3</w:t>
            </w:r>
          </w:p>
        </w:tc>
        <w:tc>
          <w:tcPr>
            <w:tcW w:w="2678" w:type="dxa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4</w:t>
            </w:r>
          </w:p>
        </w:tc>
        <w:tc>
          <w:tcPr>
            <w:tcW w:w="2295" w:type="dxa"/>
          </w:tcPr>
          <w:p w:rsidR="0062750A" w:rsidRPr="00D5295B" w:rsidRDefault="0062750A" w:rsidP="00D5295B">
            <w:pPr>
              <w:spacing w:line="240" w:lineRule="exact"/>
              <w:jc w:val="center"/>
              <w:rPr>
                <w:szCs w:val="28"/>
              </w:rPr>
            </w:pPr>
            <w:r w:rsidRPr="00D5295B">
              <w:rPr>
                <w:szCs w:val="28"/>
              </w:rPr>
              <w:t>5</w:t>
            </w:r>
          </w:p>
        </w:tc>
      </w:tr>
      <w:tr w:rsidR="0062750A" w:rsidRPr="00D5295B" w:rsidTr="008F5F79">
        <w:tc>
          <w:tcPr>
            <w:tcW w:w="576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1.</w:t>
            </w:r>
          </w:p>
        </w:tc>
        <w:tc>
          <w:tcPr>
            <w:tcW w:w="9278" w:type="dxa"/>
            <w:gridSpan w:val="4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Внешние риски</w:t>
            </w:r>
          </w:p>
        </w:tc>
      </w:tr>
      <w:tr w:rsidR="0062750A" w:rsidRPr="00D5295B" w:rsidTr="008F5F79">
        <w:tc>
          <w:tcPr>
            <w:tcW w:w="576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1.1.</w:t>
            </w:r>
          </w:p>
        </w:tc>
        <w:tc>
          <w:tcPr>
            <w:tcW w:w="2075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Правовые</w:t>
            </w:r>
          </w:p>
        </w:tc>
        <w:tc>
          <w:tcPr>
            <w:tcW w:w="2230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изменение действующих нормативных правовых актов, принятых на федеральном и областном уровне, влияющих на условия реализации муниципальной программы</w:t>
            </w:r>
          </w:p>
        </w:tc>
        <w:tc>
          <w:tcPr>
            <w:tcW w:w="2678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295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корректировка муниципальной программы</w:t>
            </w:r>
          </w:p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</w:p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корректировка нормативных правовых актов Батецкого муниципального района, сельских поселений</w:t>
            </w:r>
          </w:p>
        </w:tc>
      </w:tr>
      <w:tr w:rsidR="0062750A" w:rsidRPr="00D5295B" w:rsidTr="008F5F79">
        <w:tc>
          <w:tcPr>
            <w:tcW w:w="576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1.2.</w:t>
            </w:r>
          </w:p>
        </w:tc>
        <w:tc>
          <w:tcPr>
            <w:tcW w:w="2075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Финансово-экономические</w:t>
            </w:r>
          </w:p>
        </w:tc>
        <w:tc>
          <w:tcPr>
            <w:tcW w:w="2230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неблагоприятное развитие экономических процессов в стране и в мире в целом, приводящее к выпадению доходов бюджета района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2678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привлечение средств на реализацию мероприятий муниципальной программы из федерального и областного бюджетов</w:t>
            </w:r>
          </w:p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</w:p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</w:p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295" w:type="dxa"/>
          </w:tcPr>
          <w:p w:rsidR="0062750A" w:rsidRPr="00D5295B" w:rsidRDefault="0062750A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5272B9" w:rsidRPr="00D5295B" w:rsidTr="008F5F79">
        <w:tc>
          <w:tcPr>
            <w:tcW w:w="576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2.</w:t>
            </w:r>
          </w:p>
        </w:tc>
        <w:tc>
          <w:tcPr>
            <w:tcW w:w="9278" w:type="dxa"/>
            <w:gridSpan w:val="4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Внутренние риски</w:t>
            </w:r>
          </w:p>
        </w:tc>
      </w:tr>
      <w:tr w:rsidR="005272B9" w:rsidRPr="00D5295B" w:rsidTr="008F5F79">
        <w:tc>
          <w:tcPr>
            <w:tcW w:w="576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2.1.</w:t>
            </w:r>
          </w:p>
        </w:tc>
        <w:tc>
          <w:tcPr>
            <w:tcW w:w="2075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Организационные</w:t>
            </w:r>
          </w:p>
        </w:tc>
        <w:tc>
          <w:tcPr>
            <w:tcW w:w="2230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2678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размещение информации о результатах реализации мероприятий муниципальной программы на сайте Администрации Батецкого муниципального района в информационно-телекоммуникационной сети «Интернет»</w:t>
            </w:r>
          </w:p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</w:p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295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</w:p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применение санкций к внешним исполнителям мероприятий муниципальной программы, при необходимости - замена исполнителей мероприятий муниципальной программы</w:t>
            </w:r>
          </w:p>
        </w:tc>
      </w:tr>
      <w:tr w:rsidR="005272B9" w:rsidRPr="00D5295B" w:rsidTr="008F5F79">
        <w:tc>
          <w:tcPr>
            <w:tcW w:w="576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2.2.</w:t>
            </w:r>
          </w:p>
        </w:tc>
        <w:tc>
          <w:tcPr>
            <w:tcW w:w="2075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Ресурсные (кадровые)</w:t>
            </w:r>
          </w:p>
        </w:tc>
        <w:tc>
          <w:tcPr>
            <w:tcW w:w="2230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2678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</w:p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</w:tc>
        <w:tc>
          <w:tcPr>
            <w:tcW w:w="2295" w:type="dxa"/>
          </w:tcPr>
          <w:p w:rsidR="005272B9" w:rsidRPr="00D5295B" w:rsidRDefault="005272B9" w:rsidP="00D5295B">
            <w:pPr>
              <w:spacing w:line="240" w:lineRule="exact"/>
              <w:rPr>
                <w:szCs w:val="28"/>
              </w:rPr>
            </w:pPr>
            <w:r w:rsidRPr="00D5295B">
              <w:rPr>
                <w:szCs w:val="28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815D27" w:rsidRDefault="00815D27" w:rsidP="00815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7" w:rsidRDefault="00815D27" w:rsidP="00815D27">
      <w:pPr>
        <w:widowControl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5272B9">
        <w:rPr>
          <w:b/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контроль за реализацией муниципальной программы осуществляет Глава муниципального района, осуществляющий координацию деятельности ответственного исполнителя. 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 осуществляет: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соисполнителей муниципальной программы по реализации мероприятий муниципальной программы;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:rsidR="00815D27" w:rsidRDefault="00815D27" w:rsidP="00815D27">
      <w:pPr>
        <w:widowControl w:val="0"/>
        <w:ind w:firstLine="709"/>
        <w:jc w:val="both"/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</w:t>
      </w:r>
      <w:hyperlink r:id="rId15">
        <w:r>
          <w:rPr>
            <w:rStyle w:val="ListLabel2"/>
          </w:rPr>
          <w:t>постановлением</w:t>
        </w:r>
      </w:hyperlink>
      <w:r>
        <w:rPr>
          <w:sz w:val="28"/>
          <w:szCs w:val="28"/>
        </w:rPr>
        <w:t xml:space="preserve"> Администрации муниципального района </w:t>
      </w:r>
      <w:r w:rsidR="005272B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09.10.2013 </w:t>
      </w:r>
      <w:r w:rsidR="005272B9">
        <w:rPr>
          <w:sz w:val="28"/>
          <w:szCs w:val="28"/>
        </w:rPr>
        <w:t>№</w:t>
      </w:r>
      <w:r>
        <w:rPr>
          <w:sz w:val="28"/>
          <w:szCs w:val="28"/>
        </w:rPr>
        <w:t xml:space="preserve"> 602 </w:t>
      </w:r>
      <w:r w:rsidR="005272B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принятия решений о разработке муниципальных программ Батецкого муниципального района, их формирования и реализации</w:t>
      </w:r>
      <w:r w:rsidR="005272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5D27" w:rsidRDefault="00815D27" w:rsidP="00815D27">
      <w:pPr>
        <w:widowControl w:val="0"/>
        <w:ind w:firstLine="709"/>
        <w:jc w:val="both"/>
      </w:pPr>
      <w:r>
        <w:rPr>
          <w:sz w:val="28"/>
          <w:szCs w:val="28"/>
        </w:rPr>
        <w:t xml:space="preserve">Для обеспечения реализации муниципальной программы соисполнители муниципальной программы предоставляют в комитет финансов отчеты о выполнении </w:t>
      </w:r>
      <w:hyperlink w:anchor="Par829">
        <w:r>
          <w:rPr>
            <w:rStyle w:val="ListLabel2"/>
          </w:rPr>
          <w:t>мероприятий</w:t>
        </w:r>
      </w:hyperlink>
      <w:r>
        <w:rPr>
          <w:sz w:val="28"/>
          <w:szCs w:val="28"/>
        </w:rPr>
        <w:t xml:space="preserve"> муниципальной программы до 10 июля текущего года и до 1 февраля года, следующего за отчетным.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 до 20 июля текущего года и до 1 марта года, следующего за отчетным, готовит полугодовой и годовой отчеты о ходе реализации муниципальной программы, обеспечивает их согласование с первым заместителем Главы администрации муниципального района, осуществляющим координацию деятельности ответственного исполнителя, и направляет в комитет экономики Администрации муниципального района.</w:t>
      </w:r>
    </w:p>
    <w:p w:rsidR="00815D27" w:rsidRDefault="00815D27" w:rsidP="0081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экономического планирования и прогнозирования Администрации муниципального района проводит оценку эффективности реализации муниципальной программы в соответствии с Порядком проведения оценки эффективности реализации муниципальных программ, утвержденным Постановлением Администрации Батецкого муниципального района </w:t>
      </w:r>
      <w:r w:rsidR="005272B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06.12.2013 № 759.</w:t>
      </w:r>
    </w:p>
    <w:p w:rsidR="00201992" w:rsidRPr="00201992" w:rsidRDefault="00201992" w:rsidP="00201992">
      <w:pPr>
        <w:ind w:firstLine="709"/>
        <w:jc w:val="both"/>
        <w:rPr>
          <w:color w:val="000000"/>
          <w:sz w:val="28"/>
          <w:szCs w:val="28"/>
        </w:rPr>
      </w:pPr>
    </w:p>
    <w:p w:rsidR="00770E81" w:rsidRDefault="00770E81" w:rsidP="008E4A48">
      <w:pPr>
        <w:rPr>
          <w:color w:val="000000"/>
          <w:sz w:val="28"/>
          <w:szCs w:val="28"/>
        </w:rPr>
        <w:sectPr w:rsidR="00770E81" w:rsidSect="002728A3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3037FA" w:rsidRDefault="003037FA" w:rsidP="003037FA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Мероприятия муниципальной программы</w:t>
      </w:r>
    </w:p>
    <w:p w:rsidR="0029107E" w:rsidRDefault="0029107E" w:rsidP="0029107E">
      <w:pPr>
        <w:widowControl w:val="0"/>
        <w:jc w:val="center"/>
        <w:outlineLvl w:val="1"/>
        <w:rPr>
          <w:b/>
          <w:sz w:val="28"/>
          <w:szCs w:val="28"/>
        </w:rPr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3162"/>
        <w:gridCol w:w="1558"/>
        <w:gridCol w:w="852"/>
        <w:gridCol w:w="87"/>
        <w:gridCol w:w="1718"/>
        <w:gridCol w:w="39"/>
        <w:gridCol w:w="1946"/>
        <w:gridCol w:w="850"/>
        <w:gridCol w:w="851"/>
        <w:gridCol w:w="850"/>
        <w:gridCol w:w="709"/>
        <w:gridCol w:w="709"/>
        <w:gridCol w:w="851"/>
        <w:gridCol w:w="850"/>
        <w:gridCol w:w="283"/>
      </w:tblGrid>
      <w:tr w:rsidR="0029107E" w:rsidTr="00B31488">
        <w:trPr>
          <w:trHeight w:val="320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Срок</w:t>
            </w:r>
          </w:p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реали-зации</w:t>
            </w:r>
            <w:proofErr w:type="spellEnd"/>
          </w:p>
        </w:tc>
        <w:tc>
          <w:tcPr>
            <w:tcW w:w="18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ind w:left="-20" w:right="-75"/>
              <w:jc w:val="center"/>
              <w:rPr>
                <w:szCs w:val="24"/>
              </w:rPr>
            </w:pPr>
            <w:r>
              <w:rPr>
                <w:szCs w:val="24"/>
              </w:rPr>
              <w:t>Целевой</w:t>
            </w:r>
          </w:p>
          <w:p w:rsidR="0029107E" w:rsidRDefault="0029107E" w:rsidP="00B31488">
            <w:pPr>
              <w:widowControl w:val="0"/>
              <w:spacing w:line="240" w:lineRule="exact"/>
              <w:ind w:left="-20" w:right="-75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 (номер целевого</w:t>
            </w:r>
          </w:p>
          <w:p w:rsidR="0029107E" w:rsidRDefault="0029107E" w:rsidP="00B31488">
            <w:pPr>
              <w:widowControl w:val="0"/>
              <w:spacing w:line="240" w:lineRule="exact"/>
              <w:ind w:left="-20" w:right="-75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показателя</w:t>
            </w:r>
          </w:p>
          <w:p w:rsidR="0029107E" w:rsidRDefault="0029107E" w:rsidP="00B31488">
            <w:pPr>
              <w:widowControl w:val="0"/>
              <w:spacing w:line="240" w:lineRule="exact"/>
              <w:ind w:left="-20" w:right="-75"/>
              <w:jc w:val="center"/>
              <w:rPr>
                <w:szCs w:val="24"/>
              </w:rPr>
            </w:pPr>
            <w:r>
              <w:rPr>
                <w:szCs w:val="24"/>
              </w:rPr>
              <w:t>из паспорта</w:t>
            </w:r>
          </w:p>
          <w:p w:rsidR="0029107E" w:rsidRDefault="0029107E" w:rsidP="00B31488">
            <w:pPr>
              <w:widowControl w:val="0"/>
              <w:spacing w:line="240" w:lineRule="exact"/>
              <w:ind w:left="-20" w:right="-75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муниципальной</w:t>
            </w:r>
          </w:p>
          <w:p w:rsidR="0029107E" w:rsidRDefault="0029107E" w:rsidP="00B31488">
            <w:pPr>
              <w:widowControl w:val="0"/>
              <w:spacing w:line="240" w:lineRule="exact"/>
              <w:ind w:left="-20" w:right="-75"/>
              <w:jc w:val="center"/>
              <w:rPr>
                <w:szCs w:val="24"/>
              </w:rPr>
            </w:pPr>
            <w:r>
              <w:rPr>
                <w:szCs w:val="24"/>
              </w:rPr>
              <w:t>программы)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ind w:left="-75"/>
              <w:jc w:val="center"/>
              <w:rPr>
                <w:szCs w:val="24"/>
              </w:rPr>
            </w:pPr>
            <w:r>
              <w:rPr>
                <w:szCs w:val="24"/>
              </w:rPr>
              <w:t>Источник</w:t>
            </w:r>
          </w:p>
          <w:p w:rsidR="0029107E" w:rsidRDefault="0029107E" w:rsidP="00B31488">
            <w:pPr>
              <w:widowControl w:val="0"/>
              <w:spacing w:line="240" w:lineRule="exact"/>
              <w:ind w:left="-75"/>
              <w:jc w:val="center"/>
              <w:rPr>
                <w:szCs w:val="24"/>
              </w:rPr>
            </w:pPr>
            <w:r>
              <w:rPr>
                <w:szCs w:val="24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финансирования по годам (тыс. руб.)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rPr>
          <w:trHeight w:val="1120"/>
        </w:trPr>
        <w:tc>
          <w:tcPr>
            <w:tcW w:w="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0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  <w:r>
              <w:rPr>
                <w:b/>
                <w:szCs w:val="24"/>
              </w:rPr>
              <w:t>Задача 1</w:t>
            </w:r>
            <w:r>
              <w:rPr>
                <w:szCs w:val="24"/>
              </w:rPr>
              <w:t>. Координация и обеспечение исполнения бюджетного процесса Батецкого муниципального района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outlineLvl w:val="2"/>
              <w:rPr>
                <w:b/>
                <w:szCs w:val="24"/>
              </w:rPr>
            </w:pPr>
          </w:p>
        </w:tc>
      </w:tr>
      <w:tr w:rsidR="0029107E" w:rsidTr="00B31488">
        <w:trPr>
          <w:trHeight w:val="763"/>
        </w:trPr>
        <w:tc>
          <w:tcPr>
            <w:tcW w:w="5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1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Реализация </w:t>
            </w:r>
            <w:hyperlink w:anchor="Par894">
              <w:r>
                <w:rPr>
                  <w:rStyle w:val="ListLabel6"/>
                </w:rPr>
                <w:t>подпрограммы</w:t>
              </w:r>
            </w:hyperlink>
            <w:r>
              <w:t xml:space="preserve"> </w:t>
            </w:r>
            <w:r>
              <w:rPr>
                <w:szCs w:val="24"/>
              </w:rPr>
              <w:t>«Организация и обеспечение осуществления бюджетного процесса, управление муниципальным долгом в Батецком муниципальном районе»</w:t>
            </w:r>
          </w:p>
        </w:tc>
        <w:tc>
          <w:tcPr>
            <w:tcW w:w="1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3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2021 - 2027 годы</w:t>
            </w:r>
          </w:p>
        </w:tc>
        <w:tc>
          <w:tcPr>
            <w:tcW w:w="175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</w:pPr>
            <w:hyperlink w:anchor="Par68">
              <w:r w:rsidR="0029107E">
                <w:rPr>
                  <w:rStyle w:val="ListLabel6"/>
                </w:rPr>
                <w:t>1.1.1</w:t>
              </w:r>
            </w:hyperlink>
            <w:r w:rsidR="0029107E">
              <w:rPr>
                <w:szCs w:val="24"/>
              </w:rPr>
              <w:t xml:space="preserve"> - </w:t>
            </w:r>
            <w:hyperlink w:anchor="Par203">
              <w:r w:rsidR="0029107E">
                <w:rPr>
                  <w:rStyle w:val="ListLabel6"/>
                </w:rPr>
                <w:t>1.1.1</w:t>
              </w:r>
            </w:hyperlink>
            <w:r w:rsidR="0029107E">
              <w:rPr>
                <w:szCs w:val="24"/>
              </w:rPr>
              <w:t>0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ind w:left="28" w:right="-75"/>
              <w:rPr>
                <w:szCs w:val="24"/>
              </w:rPr>
            </w:pPr>
            <w:r>
              <w:rPr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EE61BD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 w:rsidRPr="00EE61BD">
              <w:rPr>
                <w:szCs w:val="24"/>
              </w:rPr>
              <w:t>5992,0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4176,9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4581,6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4739,4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4516,6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1143,0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1265,0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</w:tr>
      <w:tr w:rsidR="0029107E" w:rsidTr="00B31488">
        <w:trPr>
          <w:trHeight w:val="547"/>
        </w:trPr>
        <w:tc>
          <w:tcPr>
            <w:tcW w:w="5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</w:pP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ind w:left="28" w:right="-75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EE61BD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 w:rsidRPr="00EE61BD">
              <w:rPr>
                <w:color w:val="000000"/>
                <w:szCs w:val="24"/>
              </w:rPr>
              <w:t>20,4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210,5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</w:tr>
      <w:tr w:rsidR="0029107E" w:rsidTr="00B31488">
        <w:trPr>
          <w:trHeight w:val="555"/>
        </w:trPr>
        <w:tc>
          <w:tcPr>
            <w:tcW w:w="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</w:pP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ind w:left="28" w:right="-75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EE61BD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 w:rsidRPr="00EE61BD">
              <w:rPr>
                <w:color w:val="000000"/>
                <w:szCs w:val="24"/>
              </w:rPr>
              <w:t>45,5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</w:tr>
      <w:tr w:rsidR="0029107E" w:rsidTr="00B31488"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50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both"/>
              <w:outlineLvl w:val="2"/>
              <w:rPr>
                <w:szCs w:val="24"/>
              </w:rPr>
            </w:pPr>
            <w:r>
              <w:rPr>
                <w:b/>
                <w:szCs w:val="24"/>
              </w:rPr>
              <w:t>Задача 2</w:t>
            </w:r>
            <w:r>
              <w:rPr>
                <w:szCs w:val="24"/>
              </w:rPr>
              <w:t>. Обеспечение сбалансированности и повышение устойчивости бюджетов муниципальных образований Батецкого муниципального района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spacing w:line="240" w:lineRule="exact"/>
              <w:jc w:val="both"/>
              <w:outlineLvl w:val="2"/>
              <w:rPr>
                <w:b/>
                <w:szCs w:val="24"/>
              </w:rPr>
            </w:pPr>
          </w:p>
        </w:tc>
      </w:tr>
      <w:tr w:rsidR="0029107E" w:rsidTr="00B31488">
        <w:trPr>
          <w:trHeight w:val="599"/>
        </w:trPr>
        <w:tc>
          <w:tcPr>
            <w:tcW w:w="5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31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Реализация </w:t>
            </w:r>
            <w:hyperlink w:anchor="Par1460">
              <w:r>
                <w:rPr>
                  <w:rStyle w:val="ListLabel6"/>
                </w:rPr>
                <w:t>подпрограммы</w:t>
              </w:r>
            </w:hyperlink>
            <w:r>
              <w:t xml:space="preserve"> </w:t>
            </w:r>
            <w:r>
              <w:rPr>
                <w:szCs w:val="24"/>
              </w:rPr>
              <w:t>«Финансовая поддержка муниципальных образований Батецкого муниципального района»</w:t>
            </w:r>
          </w:p>
        </w:tc>
        <w:tc>
          <w:tcPr>
            <w:tcW w:w="1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3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2021 - 2027 годы</w:t>
            </w:r>
          </w:p>
        </w:tc>
        <w:tc>
          <w:tcPr>
            <w:tcW w:w="175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  <w:rPr>
                <w:szCs w:val="24"/>
              </w:rPr>
            </w:pPr>
            <w:hyperlink w:anchor="Par217">
              <w:r w:rsidR="0029107E">
                <w:rPr>
                  <w:rStyle w:val="ListLabel6"/>
                </w:rPr>
                <w:t>1.2.1</w:t>
              </w:r>
            </w:hyperlink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8906,8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8324,8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10172,3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6890,1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6972,5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rPr>
          <w:trHeight w:val="563"/>
        </w:trPr>
        <w:tc>
          <w:tcPr>
            <w:tcW w:w="5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</w:pP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185,8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189,3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229,6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238,0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rPr>
          <w:trHeight w:val="829"/>
        </w:trPr>
        <w:tc>
          <w:tcPr>
            <w:tcW w:w="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</w:pP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1082,5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rPr>
          <w:trHeight w:val="388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50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  <w:r w:rsidRPr="00E10CD0">
              <w:rPr>
                <w:b/>
                <w:szCs w:val="24"/>
              </w:rPr>
              <w:t>Задача 3.</w:t>
            </w:r>
            <w:r>
              <w:rPr>
                <w:szCs w:val="24"/>
              </w:rPr>
              <w:t xml:space="preserve"> Повышение эффективности и прозрачности использования бюджетных средств Батецкого муниципального района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</w:p>
        </w:tc>
      </w:tr>
      <w:tr w:rsidR="0029107E" w:rsidTr="00B31488">
        <w:trPr>
          <w:trHeight w:val="796"/>
        </w:trPr>
        <w:tc>
          <w:tcPr>
            <w:tcW w:w="5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31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Реализация </w:t>
            </w:r>
            <w:hyperlink w:anchor="Par1830">
              <w:r>
                <w:rPr>
                  <w:rStyle w:val="ListLabel6"/>
                </w:rPr>
                <w:t>подпрограммы</w:t>
              </w:r>
            </w:hyperlink>
            <w:r>
              <w:t xml:space="preserve"> </w:t>
            </w:r>
            <w:r>
              <w:rPr>
                <w:szCs w:val="24"/>
              </w:rPr>
              <w:t xml:space="preserve">«Повышение эффективности  </w:t>
            </w:r>
          </w:p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бюджетных расходов Батецкого муниципального района»</w:t>
            </w:r>
          </w:p>
        </w:tc>
        <w:tc>
          <w:tcPr>
            <w:tcW w:w="1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комитет финансов </w:t>
            </w:r>
          </w:p>
        </w:tc>
        <w:tc>
          <w:tcPr>
            <w:tcW w:w="93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2021 - 2027 годы</w:t>
            </w:r>
          </w:p>
        </w:tc>
        <w:tc>
          <w:tcPr>
            <w:tcW w:w="17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</w:pPr>
            <w:hyperlink w:anchor="Par306">
              <w:r w:rsidR="0029107E">
                <w:rPr>
                  <w:rStyle w:val="ListLabel6"/>
                </w:rPr>
                <w:t>1.3.1</w:t>
              </w:r>
            </w:hyperlink>
            <w:r w:rsidR="0029107E">
              <w:rPr>
                <w:szCs w:val="24"/>
              </w:rPr>
              <w:t xml:space="preserve"> - </w:t>
            </w:r>
            <w:hyperlink w:anchor="Par456">
              <w:r w:rsidR="0029107E">
                <w:rPr>
                  <w:rStyle w:val="ListLabel6"/>
                </w:rPr>
                <w:t>1.3.9</w:t>
              </w:r>
            </w:hyperlink>
          </w:p>
        </w:tc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бюджет муниципального района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rPr>
          <w:trHeight w:val="553"/>
        </w:trPr>
        <w:tc>
          <w:tcPr>
            <w:tcW w:w="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</w:pPr>
          </w:p>
        </w:tc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</w:tr>
      <w:tr w:rsidR="0029107E" w:rsidTr="00B31488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50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outlineLvl w:val="2"/>
              <w:rPr>
                <w:szCs w:val="24"/>
              </w:rPr>
            </w:pPr>
            <w:r w:rsidRPr="00E10CD0">
              <w:rPr>
                <w:b/>
                <w:szCs w:val="24"/>
              </w:rPr>
              <w:t xml:space="preserve">Задача 4. </w:t>
            </w:r>
            <w:r>
              <w:rPr>
                <w:szCs w:val="24"/>
              </w:rPr>
              <w:t>Повышение финансовой и налоговой грамотности населения Батецкого муниципального района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B31488">
            <w:pPr>
              <w:widowControl w:val="0"/>
              <w:ind w:left="-75" w:right="-41"/>
              <w:outlineLvl w:val="2"/>
              <w:rPr>
                <w:szCs w:val="24"/>
              </w:rPr>
            </w:pPr>
          </w:p>
        </w:tc>
      </w:tr>
      <w:tr w:rsidR="0029107E" w:rsidTr="00B31488">
        <w:trPr>
          <w:trHeight w:val="14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Реализация </w:t>
            </w:r>
            <w:hyperlink w:anchor="Par1830">
              <w:r>
                <w:rPr>
                  <w:rStyle w:val="ListLabel6"/>
                </w:rPr>
                <w:t>подпрограммы</w:t>
              </w:r>
            </w:hyperlink>
            <w:r>
              <w:t xml:space="preserve"> </w:t>
            </w:r>
            <w:r>
              <w:rPr>
                <w:szCs w:val="24"/>
              </w:rPr>
              <w:t>«Повышение финансовой и налоговой грамотности населения Батецкого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after="6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комитет финансов </w:t>
            </w:r>
          </w:p>
          <w:p w:rsidR="0029107E" w:rsidRDefault="0029107E" w:rsidP="00B31488">
            <w:pPr>
              <w:widowControl w:val="0"/>
              <w:spacing w:after="60" w:line="240" w:lineRule="exact"/>
              <w:rPr>
                <w:szCs w:val="24"/>
              </w:rPr>
            </w:pPr>
            <w:r>
              <w:rPr>
                <w:szCs w:val="24"/>
              </w:rPr>
              <w:t>комитет образования</w:t>
            </w:r>
          </w:p>
          <w:p w:rsidR="0029107E" w:rsidRDefault="0029107E" w:rsidP="00B31488">
            <w:pPr>
              <w:widowControl w:val="0"/>
              <w:spacing w:after="60" w:line="240" w:lineRule="exact"/>
              <w:rPr>
                <w:szCs w:val="24"/>
              </w:rPr>
            </w:pPr>
            <w:r>
              <w:rPr>
                <w:szCs w:val="24"/>
              </w:rPr>
              <w:t>комитет культуры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2021 - 2027 годы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</w:pPr>
            <w:hyperlink w:anchor="Par306">
              <w:r w:rsidR="0029107E">
                <w:rPr>
                  <w:rStyle w:val="ListLabel6"/>
                </w:rPr>
                <w:t>1.4.1</w:t>
              </w:r>
            </w:hyperlink>
            <w:r w:rsidR="0029107E">
              <w:rPr>
                <w:szCs w:val="24"/>
              </w:rPr>
              <w:t xml:space="preserve"> - </w:t>
            </w:r>
            <w:hyperlink w:anchor="Par456">
              <w:r w:rsidR="0029107E">
                <w:rPr>
                  <w:rStyle w:val="ListLabel6"/>
                </w:rPr>
                <w:t>1.4.3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9107E" w:rsidRDefault="0029107E" w:rsidP="00B31488">
            <w:pPr>
              <w:widowControl w:val="0"/>
              <w:ind w:left="-75" w:right="-41"/>
              <w:jc w:val="center"/>
              <w:rPr>
                <w:szCs w:val="24"/>
              </w:rPr>
            </w:pPr>
          </w:p>
          <w:p w:rsidR="0029107E" w:rsidRDefault="0029107E" w:rsidP="00B31488">
            <w:pPr>
              <w:widowControl w:val="0"/>
              <w:ind w:left="-75" w:right="-41"/>
              <w:jc w:val="center"/>
              <w:rPr>
                <w:szCs w:val="24"/>
              </w:rPr>
            </w:pPr>
          </w:p>
          <w:p w:rsidR="0029107E" w:rsidRDefault="0029107E" w:rsidP="00B31488">
            <w:pPr>
              <w:widowControl w:val="0"/>
              <w:ind w:left="-75" w:right="-41"/>
              <w:jc w:val="center"/>
              <w:rPr>
                <w:szCs w:val="24"/>
              </w:rPr>
            </w:pPr>
          </w:p>
          <w:p w:rsidR="0029107E" w:rsidRDefault="0029107E" w:rsidP="00B31488">
            <w:pPr>
              <w:widowControl w:val="0"/>
              <w:ind w:left="-75" w:right="-41"/>
              <w:jc w:val="center"/>
              <w:rPr>
                <w:szCs w:val="24"/>
              </w:rPr>
            </w:pPr>
          </w:p>
          <w:p w:rsidR="0029107E" w:rsidRDefault="0029107E" w:rsidP="00B31488">
            <w:pPr>
              <w:widowControl w:val="0"/>
              <w:ind w:left="-75" w:right="-41"/>
              <w:jc w:val="center"/>
              <w:rPr>
                <w:szCs w:val="24"/>
              </w:rPr>
            </w:pPr>
          </w:p>
          <w:p w:rsidR="0029107E" w:rsidRDefault="0029107E" w:rsidP="00B31488">
            <w:pPr>
              <w:widowControl w:val="0"/>
              <w:ind w:left="-75" w:right="-41"/>
              <w:jc w:val="center"/>
              <w:rPr>
                <w:szCs w:val="24"/>
              </w:rPr>
            </w:pPr>
          </w:p>
        </w:tc>
      </w:tr>
    </w:tbl>
    <w:p w:rsidR="0029107E" w:rsidRDefault="0029107E" w:rsidP="0029107E">
      <w:pPr>
        <w:widowControl w:val="0"/>
        <w:jc w:val="center"/>
        <w:outlineLvl w:val="1"/>
        <w:rPr>
          <w:b/>
          <w:sz w:val="28"/>
          <w:szCs w:val="28"/>
        </w:rPr>
      </w:pPr>
    </w:p>
    <w:p w:rsidR="0029107E" w:rsidRDefault="0029107E" w:rsidP="003037FA">
      <w:pPr>
        <w:widowControl w:val="0"/>
        <w:jc w:val="center"/>
        <w:outlineLvl w:val="1"/>
        <w:rPr>
          <w:b/>
          <w:sz w:val="28"/>
          <w:szCs w:val="28"/>
        </w:rPr>
      </w:pPr>
    </w:p>
    <w:tbl>
      <w:tblPr>
        <w:tblW w:w="28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"/>
      </w:tblGrid>
      <w:tr w:rsidR="0029107E" w:rsidTr="0029107E">
        <w:tc>
          <w:tcPr>
            <w:tcW w:w="283" w:type="dxa"/>
            <w:tcBorders>
              <w:left w:val="single" w:sz="8" w:space="0" w:color="000000"/>
            </w:tcBorders>
          </w:tcPr>
          <w:p w:rsidR="0029107E" w:rsidRDefault="0029107E" w:rsidP="00C84B89">
            <w:pPr>
              <w:widowControl w:val="0"/>
              <w:spacing w:line="240" w:lineRule="exact"/>
              <w:jc w:val="both"/>
              <w:outlineLvl w:val="2"/>
              <w:rPr>
                <w:b/>
                <w:szCs w:val="24"/>
              </w:rPr>
            </w:pPr>
          </w:p>
        </w:tc>
      </w:tr>
    </w:tbl>
    <w:p w:rsidR="003037FA" w:rsidRDefault="003037FA" w:rsidP="003037FA">
      <w:pPr>
        <w:widowControl w:val="0"/>
        <w:jc w:val="center"/>
        <w:outlineLvl w:val="1"/>
        <w:rPr>
          <w:b/>
          <w:sz w:val="28"/>
          <w:szCs w:val="28"/>
        </w:rPr>
      </w:pPr>
    </w:p>
    <w:p w:rsidR="008F5F79" w:rsidRDefault="008F5F79" w:rsidP="008E4A48">
      <w:pPr>
        <w:jc w:val="center"/>
        <w:rPr>
          <w:sz w:val="14"/>
          <w:szCs w:val="24"/>
        </w:rPr>
        <w:sectPr w:rsidR="008F5F79" w:rsidSect="00D5295B">
          <w:pgSz w:w="16838" w:h="11906" w:orient="landscape"/>
          <w:pgMar w:top="1701" w:right="567" w:bottom="426" w:left="567" w:header="709" w:footer="709" w:gutter="0"/>
          <w:cols w:space="708"/>
          <w:docGrid w:linePitch="360"/>
        </w:sectPr>
      </w:pPr>
    </w:p>
    <w:p w:rsidR="008F5F79" w:rsidRDefault="008F5F79" w:rsidP="008F5F79">
      <w:pPr>
        <w:widowControl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 Подпрограмма</w:t>
      </w:r>
    </w:p>
    <w:p w:rsidR="008F5F79" w:rsidRDefault="008F5F79" w:rsidP="008F5F79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и обеспечение осуществления бюджетного процесса, управление муниципальным долгом Батецкого муниципального района» муниципальной программы Батецкого муниципального района </w:t>
      </w:r>
    </w:p>
    <w:p w:rsidR="008F5F79" w:rsidRDefault="008F5F79" w:rsidP="008F5F79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муниципальными финансами Батецкого муниципального района» на 2021 - 2027 годы</w:t>
      </w:r>
    </w:p>
    <w:p w:rsidR="008F5F79" w:rsidRPr="00944F6A" w:rsidRDefault="008F5F79" w:rsidP="008F5F79">
      <w:pPr>
        <w:widowControl w:val="0"/>
        <w:spacing w:line="240" w:lineRule="exact"/>
        <w:jc w:val="both"/>
        <w:rPr>
          <w:b/>
          <w:sz w:val="20"/>
          <w:szCs w:val="28"/>
        </w:rPr>
      </w:pPr>
    </w:p>
    <w:p w:rsidR="008F5F79" w:rsidRDefault="008F5F79" w:rsidP="008F5F79">
      <w:pPr>
        <w:widowControl w:val="0"/>
        <w:jc w:val="center"/>
        <w:outlineLvl w:val="2"/>
        <w:rPr>
          <w:b/>
          <w:sz w:val="28"/>
          <w:szCs w:val="28"/>
        </w:rPr>
      </w:pPr>
      <w:bookmarkStart w:id="7" w:name="Par901"/>
      <w:bookmarkEnd w:id="7"/>
      <w:r>
        <w:rPr>
          <w:b/>
          <w:sz w:val="28"/>
          <w:szCs w:val="28"/>
        </w:rPr>
        <w:t>Паспорт подпрограммы</w:t>
      </w:r>
    </w:p>
    <w:p w:rsidR="008F5F79" w:rsidRPr="00944F6A" w:rsidRDefault="008F5F79" w:rsidP="008F5F79">
      <w:pPr>
        <w:widowControl w:val="0"/>
        <w:jc w:val="both"/>
        <w:rPr>
          <w:sz w:val="20"/>
          <w:szCs w:val="28"/>
        </w:rPr>
      </w:pPr>
    </w:p>
    <w:p w:rsidR="008F5F79" w:rsidRDefault="008F5F79" w:rsidP="008F5F79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Исполнители подпрограммы:</w:t>
      </w:r>
    </w:p>
    <w:p w:rsidR="008F5F79" w:rsidRDefault="008F5F79" w:rsidP="008F5F7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</w:t>
      </w:r>
    </w:p>
    <w:p w:rsidR="008F5F79" w:rsidRDefault="008F5F79" w:rsidP="008F5F7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</w:t>
      </w:r>
    </w:p>
    <w:p w:rsidR="008F5F79" w:rsidRDefault="008F5F79" w:rsidP="008F5F7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культуры </w:t>
      </w:r>
    </w:p>
    <w:p w:rsidR="008F5F79" w:rsidRPr="00944F6A" w:rsidRDefault="008F5F79" w:rsidP="008F5F79">
      <w:pPr>
        <w:widowControl w:val="0"/>
        <w:ind w:firstLine="540"/>
        <w:jc w:val="both"/>
        <w:rPr>
          <w:sz w:val="20"/>
          <w:szCs w:val="28"/>
        </w:rPr>
      </w:pPr>
    </w:p>
    <w:p w:rsidR="008F5F79" w:rsidRDefault="008F5F79" w:rsidP="008F5F79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целевые показатели подпрограммы:</w:t>
      </w:r>
    </w:p>
    <w:tbl>
      <w:tblPr>
        <w:tblW w:w="9834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567"/>
        <w:gridCol w:w="3827"/>
        <w:gridCol w:w="777"/>
        <w:gridCol w:w="777"/>
        <w:gridCol w:w="777"/>
        <w:gridCol w:w="777"/>
        <w:gridCol w:w="777"/>
        <w:gridCol w:w="777"/>
        <w:gridCol w:w="778"/>
      </w:tblGrid>
      <w:tr w:rsidR="008F5F79" w:rsidTr="008F5F79">
        <w:trPr>
          <w:trHeight w:val="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Задачи подпрограммы,</w:t>
            </w:r>
          </w:p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единица</w:t>
            </w:r>
          </w:p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измерения целевого показателя</w:t>
            </w:r>
          </w:p>
        </w:tc>
        <w:tc>
          <w:tcPr>
            <w:tcW w:w="54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целевого показателя по годам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23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26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>
              <w:rPr>
                <w:szCs w:val="24"/>
                <w:lang w:val="en-US"/>
              </w:rPr>
              <w:t>7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26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Задача 1.</w:t>
            </w:r>
            <w:r>
              <w:rPr>
                <w:szCs w:val="24"/>
              </w:rPr>
              <w:t xml:space="preserve"> Обеспечение исполнения долговых обязательств Батецкого муниципального района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Отсутствие просроченной задолженности по муниципальным долговым обязательствам муниципального района в отчетном финансовом году (да/нет)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bookmarkStart w:id="8" w:name="Par919"/>
            <w:bookmarkEnd w:id="8"/>
            <w:r>
              <w:rPr>
                <w:szCs w:val="24"/>
              </w:rPr>
              <w:t>да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Отношение объема расходов на обслуживание муниципального внутреннего долга муниципального района к объему расходов бюджета муниципального района, за исключением объема расходов, которые осуществляются за счет субвенций, предоставляемых из федерального и областного бюджетов, в отчетном финансовом году (%), не более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  <w:lang w:val="en-US"/>
              </w:rPr>
            </w:pPr>
            <w:bookmarkStart w:id="9" w:name="Par926"/>
            <w:bookmarkEnd w:id="9"/>
            <w:r>
              <w:rPr>
                <w:szCs w:val="24"/>
              </w:rPr>
              <w:t>0,</w:t>
            </w:r>
            <w:r>
              <w:rPr>
                <w:szCs w:val="24"/>
                <w:lang w:val="en-US"/>
              </w:rPr>
              <w:t>1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26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Задача 2.</w:t>
            </w:r>
            <w:r>
              <w:rPr>
                <w:szCs w:val="24"/>
              </w:rPr>
              <w:t xml:space="preserve"> Организация планирования бюджета муниципального района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Доля условно утвержденных расходов в общем объеме расходов бюджета муниципального района на первый и второй год планового периода (%), не менее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bookmarkStart w:id="10" w:name="Par942"/>
            <w:bookmarkEnd w:id="10"/>
            <w:r>
              <w:rPr>
                <w:szCs w:val="24"/>
              </w:rPr>
              <w:t>7,5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spacing w:line="240" w:lineRule="exact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Соблюдение установленных бюджетным законодательством требований и сроков составления проекта бюджета муниципального района, прогноза основных характеристик консолидированного бюджета муниципального района на очередной финансовый год и на плановый период (да/нет) </w:t>
            </w:r>
            <w:hyperlink w:anchor="Par1060">
              <w:r>
                <w:rPr>
                  <w:rStyle w:val="ListLabel7"/>
                </w:rPr>
                <w:t>&lt;1&gt;</w:t>
              </w:r>
            </w:hyperlink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jc w:val="center"/>
              <w:rPr>
                <w:szCs w:val="24"/>
              </w:rPr>
            </w:pPr>
            <w:bookmarkStart w:id="11" w:name="Par949"/>
            <w:bookmarkEnd w:id="11"/>
            <w:r>
              <w:rPr>
                <w:szCs w:val="24"/>
              </w:rPr>
              <w:t>да</w:t>
            </w:r>
          </w:p>
        </w:tc>
      </w:tr>
      <w:tr w:rsidR="008F5F79" w:rsidTr="00944F6A">
        <w:trPr>
          <w:trHeight w:val="55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926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8F5F7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Задача 3.</w:t>
            </w:r>
            <w:r>
              <w:rPr>
                <w:szCs w:val="24"/>
              </w:rPr>
              <w:t xml:space="preserve"> Организация исполнения бюджета муниципального района и составление   отчетности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80" w:lineRule="exact"/>
              <w:jc w:val="both"/>
            </w:pPr>
            <w:r>
              <w:rPr>
                <w:szCs w:val="24"/>
              </w:rPr>
              <w:t>Уровень качества управления муниципальными финансами муниципального района за отчетный период (по результатам оценки Департамента финансов Новгородской области) (степень), не ниже</w:t>
            </w:r>
            <w:r>
              <w:rPr>
                <w:color w:val="000000"/>
                <w:szCs w:val="24"/>
              </w:rPr>
              <w:t xml:space="preserve"> </w:t>
            </w:r>
            <w:hyperlink w:anchor="Par1061">
              <w:r>
                <w:rPr>
                  <w:rStyle w:val="ListLabel7"/>
                </w:rPr>
                <w:t>&lt;2&gt;</w:t>
              </w:r>
            </w:hyperlink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proofErr w:type="spellStart"/>
            <w:r>
              <w:rPr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proofErr w:type="spellStart"/>
            <w:r>
              <w:rPr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proofErr w:type="spellStart"/>
            <w:r>
              <w:rPr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bookmarkStart w:id="12" w:name="Par966"/>
            <w:bookmarkEnd w:id="12"/>
            <w:r>
              <w:rPr>
                <w:szCs w:val="24"/>
              </w:rPr>
              <w:t>I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80" w:lineRule="exact"/>
              <w:jc w:val="both"/>
            </w:pPr>
            <w:r>
              <w:rPr>
                <w:szCs w:val="24"/>
              </w:rPr>
              <w:t>Отсутствие нарушений требований бюджетного законодательства за отчетный период (по результатам оценки Министерства финансов Российской Федерации) (да/нет)</w:t>
            </w:r>
            <w:r>
              <w:rPr>
                <w:color w:val="000000"/>
                <w:szCs w:val="24"/>
              </w:rPr>
              <w:t xml:space="preserve"> </w:t>
            </w:r>
            <w:hyperlink w:anchor="Par1062">
              <w:r>
                <w:rPr>
                  <w:rStyle w:val="ListLabel7"/>
                </w:rPr>
                <w:t>&lt;3&gt;</w:t>
              </w:r>
            </w:hyperlink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bookmarkStart w:id="13" w:name="Par975"/>
            <w:bookmarkEnd w:id="13"/>
            <w:r>
              <w:rPr>
                <w:szCs w:val="24"/>
              </w:rPr>
              <w:t>да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8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Исполнение бюджета муниципального района по доходам без учета безвозмездных поступлений к первоначально утвержденному уровню (%), не менее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proofErr w:type="spellStart"/>
            <w:r>
              <w:rPr>
                <w:szCs w:val="24"/>
                <w:lang w:val="en-US"/>
              </w:rPr>
              <w:t>9</w:t>
            </w:r>
            <w:proofErr w:type="spellEnd"/>
            <w:r>
              <w:rPr>
                <w:szCs w:val="24"/>
              </w:rPr>
              <w:t>,0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proofErr w:type="spellStart"/>
            <w:r>
              <w:rPr>
                <w:szCs w:val="24"/>
                <w:lang w:val="en-US"/>
              </w:rPr>
              <w:t>9</w:t>
            </w:r>
            <w:proofErr w:type="spellEnd"/>
            <w:r>
              <w:rPr>
                <w:szCs w:val="24"/>
              </w:rPr>
              <w:t>,0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3.4.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8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Объем просроченной кредиторской задолженности</w:t>
            </w:r>
            <w:r w:rsidR="00944F6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выплате заработной платы и пособий по социальной помощи населению за счет средств бюджета муниципального района (тыс. руб.)                    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3.5.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капитале, находящихся в собственности муниципального района) к общему годовому объему доходов бюджета муниципального района без учета объема безвозмездных поступлений в отчетном финансовом году (%), не более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bookmarkStart w:id="14" w:name="Par1001"/>
            <w:bookmarkEnd w:id="14"/>
            <w:r>
              <w:rPr>
                <w:szCs w:val="24"/>
              </w:rPr>
              <w:t>5,0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3.6.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Своевременность представления бюджетной отчетности в Департамент финансов Новгородской области об исполнении бюджета муниципального района (да/нет)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bookmarkStart w:id="15" w:name="Par1019"/>
            <w:bookmarkEnd w:id="15"/>
            <w:r>
              <w:rPr>
                <w:szCs w:val="24"/>
              </w:rPr>
              <w:t>да</w:t>
            </w:r>
          </w:p>
        </w:tc>
      </w:tr>
      <w:tr w:rsidR="008F5F79" w:rsidTr="008F5F7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4.  </w:t>
            </w:r>
          </w:p>
        </w:tc>
        <w:tc>
          <w:tcPr>
            <w:tcW w:w="926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60" w:lineRule="exact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Задача 4.</w:t>
            </w:r>
            <w:r>
              <w:rPr>
                <w:szCs w:val="24"/>
              </w:rPr>
              <w:t xml:space="preserve"> Осуществление внутреннего финансового контроля за исполнением бюджета муниципального района  </w:t>
            </w:r>
          </w:p>
        </w:tc>
      </w:tr>
      <w:tr w:rsidR="008F5F79" w:rsidTr="00944F6A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проверок, проводимых комитет</w:t>
            </w:r>
            <w:r w:rsidR="00944F6A">
              <w:rPr>
                <w:szCs w:val="24"/>
              </w:rPr>
              <w:t>ом</w:t>
            </w:r>
            <w:r>
              <w:rPr>
                <w:szCs w:val="24"/>
              </w:rPr>
              <w:t xml:space="preserve"> финансов в рамках полномочий по осуществлению внутреннего финансового контроля, в год (ед.), не менее 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bookmarkStart w:id="16" w:name="Par1030"/>
            <w:bookmarkEnd w:id="16"/>
            <w:r>
              <w:rPr>
                <w:szCs w:val="24"/>
              </w:rPr>
              <w:t>2</w:t>
            </w:r>
          </w:p>
        </w:tc>
      </w:tr>
      <w:tr w:rsidR="008F5F79" w:rsidTr="00944F6A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Доля возмещенных средств бюджета муниципального района,</w:t>
            </w:r>
            <w:r w:rsidR="00944F6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нарушений (%), не менее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</w:tr>
    </w:tbl>
    <w:p w:rsidR="008F5F79" w:rsidRDefault="008F5F79" w:rsidP="00944F6A">
      <w:pPr>
        <w:widowControl w:val="0"/>
        <w:ind w:firstLine="709"/>
        <w:rPr>
          <w:sz w:val="20"/>
        </w:rPr>
      </w:pPr>
      <w:r>
        <w:rPr>
          <w:sz w:val="20"/>
        </w:rPr>
        <w:t>--------------------------------</w:t>
      </w:r>
    </w:p>
    <w:p w:rsidR="008F5F79" w:rsidRDefault="008F5F79" w:rsidP="00944F6A">
      <w:pPr>
        <w:widowControl w:val="0"/>
        <w:ind w:firstLine="709"/>
        <w:jc w:val="both"/>
        <w:rPr>
          <w:szCs w:val="24"/>
        </w:rPr>
      </w:pPr>
      <w:bookmarkStart w:id="17" w:name="Par1060"/>
      <w:bookmarkEnd w:id="17"/>
      <w:r>
        <w:rPr>
          <w:szCs w:val="24"/>
        </w:rPr>
        <w:t>&lt;1&gt; Определяется в соответствии с ежегодно утверждаемым распоряжением Администрации Батецкого муниципального района о порядке и сроках составления проекта бюджета муниципального района на очередной финансовый год и на плановый период.</w:t>
      </w:r>
    </w:p>
    <w:p w:rsidR="008F5F79" w:rsidRDefault="008F5F79" w:rsidP="00944F6A">
      <w:pPr>
        <w:widowControl w:val="0"/>
        <w:ind w:firstLine="709"/>
        <w:jc w:val="both"/>
      </w:pPr>
      <w:bookmarkStart w:id="18" w:name="Par1062"/>
      <w:bookmarkStart w:id="19" w:name="Par1061"/>
      <w:bookmarkEnd w:id="18"/>
      <w:bookmarkEnd w:id="19"/>
      <w:r>
        <w:rPr>
          <w:szCs w:val="24"/>
        </w:rPr>
        <w:t>&lt;2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&gt; Определяется на основании рейтинга муниципальных образований Новгородской области по качеству управления муниципальными финансами, составленного в соответствии с </w:t>
      </w:r>
      <w:hyperlink r:id="rId16">
        <w:r>
          <w:rPr>
            <w:rStyle w:val="ListLabel6"/>
          </w:rPr>
          <w:t>Приказом</w:t>
        </w:r>
      </w:hyperlink>
      <w:r>
        <w:rPr>
          <w:szCs w:val="24"/>
        </w:rPr>
        <w:t xml:space="preserve"> министерства финансов Новг</w:t>
      </w:r>
      <w:r w:rsidR="00944F6A">
        <w:rPr>
          <w:szCs w:val="24"/>
        </w:rPr>
        <w:t>ородской области от 02.03.2018      №</w:t>
      </w:r>
      <w:r>
        <w:rPr>
          <w:szCs w:val="24"/>
        </w:rPr>
        <w:t xml:space="preserve"> 44 </w:t>
      </w:r>
      <w:r w:rsidR="00944F6A">
        <w:rPr>
          <w:szCs w:val="24"/>
        </w:rPr>
        <w:t>«</w:t>
      </w:r>
      <w:r>
        <w:rPr>
          <w:szCs w:val="24"/>
        </w:rPr>
        <w:t>О Порядке осуществления мониторинга и оценки качества упра</w:t>
      </w:r>
      <w:r w:rsidR="00944F6A">
        <w:rPr>
          <w:szCs w:val="24"/>
        </w:rPr>
        <w:t>вления муниципальными финансами»</w:t>
      </w:r>
      <w:r>
        <w:rPr>
          <w:szCs w:val="24"/>
        </w:rPr>
        <w:t xml:space="preserve"> и опубликованного на официальном сайте департамента финансов Новгородской области в информаци</w:t>
      </w:r>
      <w:r w:rsidR="00944F6A">
        <w:rPr>
          <w:szCs w:val="24"/>
        </w:rPr>
        <w:t>онно-телекоммуникационной сети «Интернет»</w:t>
      </w:r>
      <w:r>
        <w:rPr>
          <w:szCs w:val="24"/>
        </w:rPr>
        <w:t>.</w:t>
      </w:r>
    </w:p>
    <w:p w:rsidR="008F5F79" w:rsidRDefault="008F5F79" w:rsidP="00944F6A">
      <w:pPr>
        <w:widowControl w:val="0"/>
        <w:ind w:firstLine="709"/>
        <w:jc w:val="both"/>
      </w:pPr>
      <w:r>
        <w:rPr>
          <w:szCs w:val="24"/>
        </w:rPr>
        <w:t>&lt;3&gt;</w:t>
      </w:r>
      <w:bookmarkStart w:id="20" w:name="Par1064"/>
      <w:bookmarkStart w:id="21" w:name="Par1063"/>
      <w:bookmarkEnd w:id="20"/>
      <w:bookmarkEnd w:id="21"/>
      <w:r>
        <w:rPr>
          <w:szCs w:val="24"/>
        </w:rPr>
        <w:t xml:space="preserve"> Определяется на основании рейтинга муниципальных образований Новгородской области по качеству управления муниципальными финансами, составленного в соответствии с </w:t>
      </w:r>
      <w:hyperlink r:id="rId17">
        <w:r>
          <w:rPr>
            <w:rStyle w:val="ListLabel6"/>
          </w:rPr>
          <w:t>Приказом</w:t>
        </w:r>
      </w:hyperlink>
      <w:r>
        <w:rPr>
          <w:szCs w:val="24"/>
        </w:rPr>
        <w:t xml:space="preserve"> министерства финансов Новгородской области от 02.03.2018 </w:t>
      </w:r>
      <w:r w:rsidR="00944F6A">
        <w:rPr>
          <w:szCs w:val="24"/>
        </w:rPr>
        <w:t>№ 44 «</w:t>
      </w:r>
      <w:r>
        <w:rPr>
          <w:szCs w:val="24"/>
        </w:rPr>
        <w:t>О Порядке осуществления мониторинга и оценки качества упра</w:t>
      </w:r>
      <w:r w:rsidR="00944F6A">
        <w:rPr>
          <w:szCs w:val="24"/>
        </w:rPr>
        <w:t>вления муниципальными финансами»</w:t>
      </w:r>
      <w:r>
        <w:rPr>
          <w:szCs w:val="24"/>
        </w:rPr>
        <w:t xml:space="preserve"> и опубликованного на официальном сайте департамента финансов Новгородской области в информационно-телекоммуникаци</w:t>
      </w:r>
      <w:r w:rsidR="00944F6A">
        <w:rPr>
          <w:szCs w:val="24"/>
        </w:rPr>
        <w:t>онной сети «Интернет»</w:t>
      </w:r>
      <w:r>
        <w:rPr>
          <w:szCs w:val="24"/>
        </w:rPr>
        <w:t>.</w:t>
      </w:r>
    </w:p>
    <w:p w:rsidR="008F5F79" w:rsidRDefault="008F5F79" w:rsidP="008F5F79">
      <w:pPr>
        <w:widowControl w:val="0"/>
        <w:ind w:firstLine="540"/>
        <w:jc w:val="both"/>
        <w:rPr>
          <w:b/>
          <w:sz w:val="28"/>
          <w:szCs w:val="28"/>
        </w:rPr>
      </w:pPr>
    </w:p>
    <w:p w:rsidR="008F5F79" w:rsidRDefault="008F5F79" w:rsidP="00944F6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подпрограммы:</w:t>
      </w:r>
    </w:p>
    <w:p w:rsidR="008F5F79" w:rsidRDefault="008F5F79" w:rsidP="00944F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2021 - 2027 годы.</w:t>
      </w:r>
    </w:p>
    <w:p w:rsidR="008F5F79" w:rsidRDefault="008F5F79" w:rsidP="00944F6A">
      <w:pPr>
        <w:widowControl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8F5F79" w:rsidRDefault="008F5F79" w:rsidP="00944F6A">
      <w:pPr>
        <w:widowControl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p w:rsidR="00944F6A" w:rsidRPr="00944F6A" w:rsidRDefault="00944F6A" w:rsidP="00944F6A">
      <w:pPr>
        <w:widowControl w:val="0"/>
        <w:spacing w:line="240" w:lineRule="exact"/>
        <w:ind w:firstLine="709"/>
        <w:jc w:val="both"/>
        <w:rPr>
          <w:b/>
          <w:sz w:val="28"/>
          <w:szCs w:val="28"/>
        </w:rPr>
      </w:pPr>
    </w:p>
    <w:tbl>
      <w:tblPr>
        <w:tblW w:w="9520" w:type="dxa"/>
        <w:jc w:val="center"/>
        <w:tblCellMar>
          <w:left w:w="75" w:type="dxa"/>
          <w:right w:w="75" w:type="dxa"/>
        </w:tblCellMar>
        <w:tblLook w:val="0000"/>
      </w:tblPr>
      <w:tblGrid>
        <w:gridCol w:w="1125"/>
        <w:gridCol w:w="1463"/>
        <w:gridCol w:w="1733"/>
        <w:gridCol w:w="2010"/>
        <w:gridCol w:w="1825"/>
        <w:gridCol w:w="1364"/>
      </w:tblGrid>
      <w:tr w:rsidR="008F5F79" w:rsidTr="009458D9">
        <w:trPr>
          <w:trHeight w:val="400"/>
          <w:jc w:val="center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</w:tr>
      <w:tr w:rsidR="008F5F79" w:rsidTr="009458D9">
        <w:trPr>
          <w:trHeight w:val="400"/>
          <w:jc w:val="center"/>
        </w:trPr>
        <w:tc>
          <w:tcPr>
            <w:tcW w:w="1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40485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  средства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5F79" w:rsidRDefault="008F5F79" w:rsidP="00944F6A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2021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20,4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5992,0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6057,9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2022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210,5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4176,9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4287,4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2023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16,1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4581,6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4597,7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2024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16,1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4739,4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4755,5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2025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16,1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4516,6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4532,7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2026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1143,0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1143,0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2027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1265,0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1265,0</w:t>
            </w:r>
          </w:p>
        </w:tc>
      </w:tr>
      <w:tr w:rsidR="0029107E" w:rsidTr="009458D9">
        <w:trPr>
          <w:jc w:val="center"/>
        </w:trPr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0F15E5">
              <w:rPr>
                <w:sz w:val="26"/>
                <w:szCs w:val="26"/>
              </w:rPr>
              <w:t>ВСЕГО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279,2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26414,5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F15E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0F15E5" w:rsidRDefault="0029107E" w:rsidP="00B31488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26739,2</w:t>
            </w:r>
          </w:p>
        </w:tc>
      </w:tr>
    </w:tbl>
    <w:p w:rsidR="008F5F79" w:rsidRDefault="008F5F79" w:rsidP="008F5F79">
      <w:pPr>
        <w:widowControl w:val="0"/>
        <w:jc w:val="center"/>
        <w:rPr>
          <w:sz w:val="20"/>
        </w:rPr>
      </w:pPr>
    </w:p>
    <w:p w:rsidR="008F5F79" w:rsidRDefault="008F5F79" w:rsidP="008F5F7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8F5F79" w:rsidRDefault="008F5F79" w:rsidP="008F5F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управления муниципальными финансами будет повышено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в 2019 году до I степени (по результатам оценки Департамента финансов Новгородской области);</w:t>
      </w:r>
    </w:p>
    <w:p w:rsidR="008F5F79" w:rsidRDefault="008F5F79" w:rsidP="008F5F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обеспечено отсутствие нарушений требований бюджетного законодательства (по результатам оценки Департамента финансов Новгородской области);</w:t>
      </w:r>
    </w:p>
    <w:p w:rsidR="008F5F79" w:rsidRDefault="008F5F79" w:rsidP="008F5F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объема расходов на обслуживание муниципального долга муниципального района к объему расходов бюджета муниципального района, за исключением объема расходов, которые осуществляются за счет субвенций, предоставляемых из федерального бюджета, не превысит 0,5% ежегодно;</w:t>
      </w:r>
    </w:p>
    <w:p w:rsidR="008F5F79" w:rsidRDefault="008F5F79" w:rsidP="008F5F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по доходам без учета безвозмездных поступлений к первоначально утвержденному уровню будет обеспечено не менее чем на 98,0 – 99,0 %;</w:t>
      </w:r>
    </w:p>
    <w:p w:rsidR="008F5F79" w:rsidRDefault="008F5F79" w:rsidP="008F5F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возникновения просроченной кредиторской задолженности Батецкого муниципального района по выплате заработной платы за счет средств бюджета муниципального района;</w:t>
      </w:r>
    </w:p>
    <w:p w:rsidR="008F5F79" w:rsidRDefault="008F5F79" w:rsidP="008F5F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капитале, находящихся в собственности муниципального района) к доходам бюджета муниципального района без учета объема безвозмездных поступлений не превысит 5,0 %;</w:t>
      </w:r>
    </w:p>
    <w:p w:rsidR="008F5F79" w:rsidRDefault="008F5F79" w:rsidP="008F5F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возмещенных средств бюджета муниципального района, 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нарушений, составит не менее 90,0 %.</w:t>
      </w:r>
    </w:p>
    <w:p w:rsidR="00404850" w:rsidRDefault="00404850" w:rsidP="008F5F79">
      <w:pPr>
        <w:widowControl w:val="0"/>
        <w:ind w:firstLine="709"/>
        <w:jc w:val="both"/>
        <w:rPr>
          <w:sz w:val="28"/>
          <w:szCs w:val="28"/>
        </w:rPr>
        <w:sectPr w:rsidR="00404850" w:rsidSect="00944F6A">
          <w:pgSz w:w="11906" w:h="16838"/>
          <w:pgMar w:top="1134" w:right="566" w:bottom="1134" w:left="1701" w:header="0" w:footer="0" w:gutter="0"/>
          <w:cols w:space="720"/>
          <w:formProt w:val="0"/>
          <w:docGrid w:linePitch="100" w:charSpace="4096"/>
        </w:sectPr>
      </w:pPr>
    </w:p>
    <w:p w:rsidR="00404850" w:rsidRDefault="00404850" w:rsidP="00404850">
      <w:pPr>
        <w:widowControl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 подпрограммы</w:t>
      </w:r>
    </w:p>
    <w:p w:rsidR="00404850" w:rsidRDefault="00404850" w:rsidP="00404850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«Организация и обеспечение осуществления бюджетного процесса, управление муниципальным долгом</w:t>
      </w:r>
    </w:p>
    <w:p w:rsidR="00404850" w:rsidRDefault="00404850" w:rsidP="00404850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Батецкого муниципального района»</w:t>
      </w:r>
    </w:p>
    <w:p w:rsidR="004628A7" w:rsidRDefault="004628A7" w:rsidP="00404850">
      <w:pPr>
        <w:widowControl w:val="0"/>
        <w:jc w:val="center"/>
        <w:rPr>
          <w:b/>
          <w:sz w:val="26"/>
          <w:szCs w:val="26"/>
        </w:rPr>
      </w:pPr>
    </w:p>
    <w:tbl>
      <w:tblPr>
        <w:tblW w:w="15684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572"/>
        <w:gridCol w:w="3367"/>
        <w:gridCol w:w="1428"/>
        <w:gridCol w:w="919"/>
        <w:gridCol w:w="1732"/>
        <w:gridCol w:w="1867"/>
        <w:gridCol w:w="834"/>
        <w:gridCol w:w="835"/>
        <w:gridCol w:w="835"/>
        <w:gridCol w:w="810"/>
        <w:gridCol w:w="810"/>
        <w:gridCol w:w="834"/>
        <w:gridCol w:w="841"/>
      </w:tblGrid>
      <w:tr w:rsidR="00404850" w:rsidTr="0029107E">
        <w:trPr>
          <w:trHeight w:val="23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9" w:right="-77"/>
              <w:jc w:val="center"/>
              <w:rPr>
                <w:szCs w:val="24"/>
              </w:rPr>
            </w:pPr>
            <w:r>
              <w:rPr>
                <w:szCs w:val="24"/>
              </w:rPr>
              <w:t>Исполнитель</w:t>
            </w:r>
          </w:p>
          <w:p w:rsidR="00404850" w:rsidRDefault="00404850" w:rsidP="004628A7">
            <w:pPr>
              <w:widowControl w:val="0"/>
              <w:spacing w:line="240" w:lineRule="exact"/>
              <w:ind w:left="9" w:right="-77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Срок </w:t>
            </w:r>
            <w:proofErr w:type="spellStart"/>
            <w:r>
              <w:rPr>
                <w:szCs w:val="24"/>
              </w:rPr>
              <w:t>реали</w:t>
            </w:r>
            <w:proofErr w:type="spellEnd"/>
            <w:r>
              <w:rPr>
                <w:szCs w:val="24"/>
              </w:rPr>
              <w:t>-</w:t>
            </w:r>
          </w:p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зации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44" w:right="-48"/>
              <w:jc w:val="center"/>
              <w:rPr>
                <w:szCs w:val="24"/>
              </w:rPr>
            </w:pPr>
            <w:r>
              <w:rPr>
                <w:szCs w:val="24"/>
              </w:rPr>
              <w:t>Целевой</w:t>
            </w:r>
          </w:p>
          <w:p w:rsidR="00404850" w:rsidRDefault="00404850" w:rsidP="004628A7">
            <w:pPr>
              <w:widowControl w:val="0"/>
              <w:spacing w:line="240" w:lineRule="exact"/>
              <w:ind w:left="-44" w:right="-48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</w:t>
            </w:r>
          </w:p>
          <w:p w:rsidR="00404850" w:rsidRDefault="00404850" w:rsidP="004628A7">
            <w:pPr>
              <w:widowControl w:val="0"/>
              <w:spacing w:line="240" w:lineRule="exact"/>
              <w:ind w:left="-44" w:right="-48"/>
              <w:jc w:val="center"/>
              <w:rPr>
                <w:szCs w:val="24"/>
              </w:rPr>
            </w:pPr>
            <w:r>
              <w:rPr>
                <w:szCs w:val="24"/>
              </w:rPr>
              <w:t>(номер</w:t>
            </w:r>
            <w:r w:rsidR="004628A7">
              <w:rPr>
                <w:szCs w:val="24"/>
              </w:rPr>
              <w:t xml:space="preserve"> </w:t>
            </w:r>
            <w:r>
              <w:rPr>
                <w:szCs w:val="24"/>
              </w:rPr>
              <w:t>целевого</w:t>
            </w:r>
          </w:p>
          <w:p w:rsidR="00404850" w:rsidRDefault="004628A7" w:rsidP="004628A7">
            <w:pPr>
              <w:widowControl w:val="0"/>
              <w:spacing w:line="240" w:lineRule="exact"/>
              <w:ind w:left="-44" w:right="-4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показателя </w:t>
            </w:r>
            <w:r w:rsidR="00404850">
              <w:rPr>
                <w:szCs w:val="24"/>
              </w:rPr>
              <w:t>из паспорта</w:t>
            </w:r>
          </w:p>
          <w:p w:rsidR="00404850" w:rsidRDefault="00404850" w:rsidP="004628A7">
            <w:pPr>
              <w:widowControl w:val="0"/>
              <w:spacing w:line="240" w:lineRule="exact"/>
              <w:ind w:left="-44" w:right="-48"/>
              <w:jc w:val="center"/>
              <w:rPr>
                <w:szCs w:val="24"/>
              </w:rPr>
            </w:pPr>
            <w:r>
              <w:rPr>
                <w:szCs w:val="24"/>
              </w:rPr>
              <w:t>подпрограммы)</w:t>
            </w:r>
          </w:p>
        </w:tc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44" w:right="-48"/>
              <w:jc w:val="center"/>
              <w:rPr>
                <w:szCs w:val="24"/>
              </w:rPr>
            </w:pPr>
            <w:r>
              <w:rPr>
                <w:szCs w:val="24"/>
              </w:rPr>
              <w:t>Источник</w:t>
            </w:r>
          </w:p>
          <w:p w:rsidR="00404850" w:rsidRDefault="00404850" w:rsidP="004628A7">
            <w:pPr>
              <w:widowControl w:val="0"/>
              <w:spacing w:line="240" w:lineRule="exact"/>
              <w:ind w:left="-44" w:right="-48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финан-сирования</w:t>
            </w:r>
            <w:proofErr w:type="spellEnd"/>
          </w:p>
        </w:tc>
        <w:tc>
          <w:tcPr>
            <w:tcW w:w="5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финансирования по годам (тыс. руб.)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ind w:left="-75" w:right="-43"/>
              <w:jc w:val="center"/>
              <w:rPr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53FE9">
              <w:rPr>
                <w:szCs w:val="24"/>
              </w:rPr>
              <w:t>21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53FE9">
              <w:rPr>
                <w:szCs w:val="24"/>
              </w:rPr>
              <w:t>22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53FE9">
              <w:rPr>
                <w:szCs w:val="24"/>
              </w:rPr>
              <w:t>23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53FE9">
              <w:rPr>
                <w:szCs w:val="24"/>
              </w:rPr>
              <w:t>24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53FE9">
              <w:rPr>
                <w:szCs w:val="24"/>
              </w:rPr>
              <w:t>25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53FE9">
              <w:rPr>
                <w:szCs w:val="24"/>
              </w:rPr>
              <w:t>26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953FE9">
              <w:rPr>
                <w:szCs w:val="24"/>
              </w:rPr>
              <w:t>7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404850" w:rsidTr="004628A7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ind w:left="-75" w:right="-43"/>
              <w:jc w:val="center"/>
              <w:outlineLvl w:val="3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12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outlineLvl w:val="3"/>
              <w:rPr>
                <w:szCs w:val="24"/>
              </w:rPr>
            </w:pPr>
            <w:bookmarkStart w:id="22" w:name="Par1121"/>
            <w:bookmarkEnd w:id="22"/>
            <w:r>
              <w:rPr>
                <w:b/>
                <w:szCs w:val="24"/>
              </w:rPr>
              <w:t>Задача 1</w:t>
            </w:r>
            <w:r>
              <w:rPr>
                <w:szCs w:val="24"/>
              </w:rPr>
              <w:t xml:space="preserve">. Обеспечение исполнения долговых обязательств Батецкого муниципального района                                                 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программ муниципальных внутренних заимствований и муниципальных гарантий муниципального района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2021 - 2027 годы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26">
              <w:r w:rsidR="00404850">
                <w:rPr>
                  <w:rStyle w:val="ListLabel6"/>
                </w:rPr>
                <w:t>1.2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1.1.1.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Определение верхнего предела муниципального долга муниципального района (в том числе по муниципальным гарантиям муниципального района) на конец очередного финансового года и каждого года планового периода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26">
              <w:r w:rsidR="00404850">
                <w:rPr>
                  <w:rStyle w:val="ListLabel6"/>
                </w:rPr>
                <w:t>1.2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1.1.2.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Формирование программы муниципальных внутренних заимствований муниципального района, программы муниципальных гарантий муниципального района и планирование предусмотренных   </w:t>
            </w:r>
          </w:p>
          <w:p w:rsidR="00404850" w:rsidRDefault="00404850" w:rsidP="00404850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на исполнение муниципальных гарантий бюджетных ассигнований на очередной финансовый год и на плановый период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26">
              <w:r w:rsidR="00404850">
                <w:rPr>
                  <w:rStyle w:val="ListLabel6"/>
                </w:rPr>
                <w:t>1.2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Обслуживание и погашение муниципального долга муниципального района    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19">
              <w:r w:rsidR="00404850">
                <w:rPr>
                  <w:rStyle w:val="ListLabel6"/>
                </w:rPr>
                <w:t>1.1</w:t>
              </w:r>
            </w:hyperlink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1.2.1.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Ведение муниципальной долговой книги муниципального района, проведение мониторинга долговых обязательств, отраженных в муниципальной долговой книге   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19">
              <w:r w:rsidR="00404850">
                <w:rPr>
                  <w:rStyle w:val="ListLabel6"/>
                </w:rPr>
                <w:t>1.1</w:t>
              </w:r>
            </w:hyperlink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107E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1.2.2.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Перечисление необходимого объема денежных средств на обслуживание и погашение муниципального долга муниципального района, тыс. руб.  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  <w:spacing w:line="240" w:lineRule="exact"/>
            </w:pPr>
            <w:hyperlink w:anchor="Par919">
              <w:r w:rsidR="0029107E">
                <w:rPr>
                  <w:rStyle w:val="ListLabel6"/>
                </w:rPr>
                <w:t>1.1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бюджет  муниципального района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1650,7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184,1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707,2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1841,9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1240,1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1143,0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1265,0</w:t>
            </w:r>
          </w:p>
        </w:tc>
      </w:tr>
      <w:tr w:rsidR="00404850" w:rsidTr="004628A7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outlineLvl w:val="3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5112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outlineLvl w:val="3"/>
              <w:rPr>
                <w:szCs w:val="24"/>
              </w:rPr>
            </w:pPr>
            <w:bookmarkStart w:id="23" w:name="Par1188"/>
            <w:bookmarkEnd w:id="23"/>
            <w:r>
              <w:rPr>
                <w:b/>
                <w:szCs w:val="24"/>
              </w:rPr>
              <w:t>Задача 2.</w:t>
            </w:r>
            <w:r>
              <w:rPr>
                <w:szCs w:val="24"/>
              </w:rPr>
              <w:t xml:space="preserve"> Организация планирования бюджета муниципального района                                                                       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подготовки и составление проекта бюджета Батецкого муниципального района, прогноза основных характеристик консолидированного бюджета муниципального района на очередной финансовый год и плановый период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  <w:r w:rsidR="004628A7">
              <w:rPr>
                <w:szCs w:val="24"/>
              </w:rPr>
              <w:t>2027</w:t>
            </w:r>
            <w:r>
              <w:rPr>
                <w:szCs w:val="24"/>
              </w:rPr>
              <w:t xml:space="preserve">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42">
              <w:r w:rsidR="00404850">
                <w:rPr>
                  <w:rStyle w:val="ListLabel6"/>
                </w:rPr>
                <w:t>2.1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49">
              <w:r w:rsidR="00404850">
                <w:rPr>
                  <w:rStyle w:val="ListLabel6"/>
                </w:rPr>
                <w:t>2.2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2.1.1.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основных направлений бюджетной и налоговой политики муниципального района на очередной финансовый год и плановый период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42">
              <w:r w:rsidR="00404850">
                <w:rPr>
                  <w:rStyle w:val="ListLabel6"/>
                </w:rPr>
                <w:t>2.1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49">
              <w:r w:rsidR="00404850">
                <w:rPr>
                  <w:rStyle w:val="ListLabel6"/>
                </w:rPr>
                <w:t>2.2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2.1.2.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</w:t>
            </w:r>
            <w:r w:rsidR="004628A7">
              <w:rPr>
                <w:szCs w:val="24"/>
              </w:rPr>
              <w:t xml:space="preserve"> </w:t>
            </w:r>
            <w:r>
              <w:rPr>
                <w:szCs w:val="24"/>
              </w:rPr>
              <w:t>налоговых и неналоговых администрируемых доходов</w:t>
            </w:r>
            <w:r w:rsidR="004628A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очередном финансовом году и плановом периоде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42">
              <w:r w:rsidR="00404850">
                <w:rPr>
                  <w:rStyle w:val="ListLabel6"/>
                </w:rPr>
                <w:t>2.1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49">
              <w:r w:rsidR="00404850">
                <w:rPr>
                  <w:rStyle w:val="ListLabel6"/>
                </w:rPr>
                <w:t>2.2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2.1.3.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Получение сведений от главных распорядителей средств бюджета муниципального района о планируемых расходах на очередной финансовый год и плановый период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42">
              <w:r w:rsidR="00404850">
                <w:rPr>
                  <w:rStyle w:val="ListLabel6"/>
                </w:rPr>
                <w:t>2.1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49">
              <w:r w:rsidR="00404850">
                <w:rPr>
                  <w:rStyle w:val="ListLabel6"/>
                </w:rPr>
                <w:t>2.2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2.1.4.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Составление проекта решения Думы Батецкого муниципального района о бюджете муниципального района на очередной финансовый год и плановый период, подготовка документов и материалов, подлежащих внесению в Думу Батецкого муниципального района     </w:t>
            </w:r>
          </w:p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одновременно с проектом решения о бюджете        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42">
              <w:r w:rsidR="00404850">
                <w:rPr>
                  <w:rStyle w:val="ListLabel6"/>
                </w:rPr>
                <w:t>2.1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49">
              <w:r w:rsidR="00404850">
                <w:rPr>
                  <w:rStyle w:val="ListLabel6"/>
                </w:rPr>
                <w:t>2.2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2.1.5.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 прогноза основных характеристик консолидированного бюджета муниципального района на очередной финансовый год и плановый период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42">
              <w:r w:rsidR="00404850">
                <w:rPr>
                  <w:rStyle w:val="ListLabel6"/>
                </w:rPr>
                <w:t>2.1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49">
              <w:r w:rsidR="00404850">
                <w:rPr>
                  <w:rStyle w:val="ListLabel6"/>
                </w:rPr>
                <w:t>2.2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2.1.6.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проекту бюджета муниципального района</w:t>
            </w:r>
            <w:r w:rsidR="004628A7">
              <w:rPr>
                <w:szCs w:val="24"/>
              </w:rPr>
              <w:t xml:space="preserve"> </w:t>
            </w:r>
            <w:r>
              <w:rPr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42">
              <w:r w:rsidR="00404850">
                <w:rPr>
                  <w:rStyle w:val="ListLabel6"/>
                </w:rPr>
                <w:t>2.1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49">
              <w:r w:rsidR="00404850">
                <w:rPr>
                  <w:rStyle w:val="ListLabel6"/>
                </w:rPr>
                <w:t>2.2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4628A7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outlineLvl w:val="3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5112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outlineLvl w:val="3"/>
              <w:rPr>
                <w:szCs w:val="24"/>
              </w:rPr>
            </w:pPr>
            <w:bookmarkStart w:id="24" w:name="Par1285"/>
            <w:bookmarkEnd w:id="24"/>
            <w:r>
              <w:rPr>
                <w:b/>
                <w:szCs w:val="24"/>
              </w:rPr>
              <w:t>Задача 3</w:t>
            </w:r>
            <w:r>
              <w:rPr>
                <w:szCs w:val="24"/>
              </w:rPr>
              <w:t xml:space="preserve">. Организация исполнения бюджета муниципального района и составление отчетности                                                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исполнения бюджета муниципального района в текущем финансовом году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66">
              <w:r w:rsidR="00404850">
                <w:rPr>
                  <w:rStyle w:val="ListLabel6"/>
                </w:rPr>
                <w:t>3.1</w:t>
              </w:r>
            </w:hyperlink>
            <w:r w:rsidR="00404850">
              <w:rPr>
                <w:szCs w:val="24"/>
              </w:rPr>
              <w:t xml:space="preserve"> - </w:t>
            </w:r>
            <w:hyperlink w:anchor="Par1001">
              <w:r w:rsidR="00404850">
                <w:rPr>
                  <w:rStyle w:val="ListLabel6"/>
                </w:rPr>
                <w:t>3.5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3.1.1.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 и ведение сводной бюджетной росписи бюджета муниципального района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E9072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- 2027 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66">
              <w:r w:rsidR="00404850">
                <w:rPr>
                  <w:rStyle w:val="ListLabel6"/>
                </w:rPr>
                <w:t>3.1</w:t>
              </w:r>
            </w:hyperlink>
            <w:r w:rsidR="00404850">
              <w:rPr>
                <w:szCs w:val="24"/>
              </w:rPr>
              <w:t xml:space="preserve"> - </w:t>
            </w:r>
            <w:hyperlink w:anchor="Par1001">
              <w:r w:rsidR="00404850">
                <w:rPr>
                  <w:rStyle w:val="ListLabel6"/>
                </w:rPr>
                <w:t>3.5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3.1.2.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Составление и ведение кассового плана бюджета муниципального района         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2021 - 2027</w:t>
            </w:r>
            <w:r w:rsidR="00E9072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66">
              <w:r w:rsidR="00404850">
                <w:rPr>
                  <w:rStyle w:val="ListLabel6"/>
                </w:rPr>
                <w:t>3.1</w:t>
              </w:r>
            </w:hyperlink>
            <w:r w:rsidR="00404850">
              <w:rPr>
                <w:szCs w:val="24"/>
              </w:rPr>
              <w:t xml:space="preserve"> - </w:t>
            </w:r>
            <w:hyperlink w:anchor="Par1001">
              <w:r w:rsidR="00404850">
                <w:rPr>
                  <w:rStyle w:val="ListLabel6"/>
                </w:rPr>
                <w:t>3.5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3.1.3.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проектов решений Думы Батецкого муниципального района о внесении изменений в решение о бюджете на текущий</w:t>
            </w:r>
            <w:r w:rsidR="00E9072F">
              <w:rPr>
                <w:szCs w:val="24"/>
              </w:rPr>
              <w:t xml:space="preserve"> </w:t>
            </w:r>
            <w:r>
              <w:rPr>
                <w:szCs w:val="24"/>
              </w:rPr>
              <w:t>финансовый год и плановый период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  <w:r w:rsidR="00E9072F">
              <w:rPr>
                <w:szCs w:val="24"/>
              </w:rPr>
              <w:t xml:space="preserve">2027 </w:t>
            </w: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66">
              <w:r w:rsidR="00404850">
                <w:rPr>
                  <w:rStyle w:val="ListLabel6"/>
                </w:rPr>
                <w:t>3.1</w:t>
              </w:r>
            </w:hyperlink>
            <w:r w:rsidR="00404850">
              <w:rPr>
                <w:szCs w:val="24"/>
              </w:rPr>
              <w:t xml:space="preserve"> - </w:t>
            </w:r>
            <w:hyperlink w:anchor="Par1001">
              <w:r w:rsidR="00404850">
                <w:rPr>
                  <w:rStyle w:val="ListLabel6"/>
                </w:rPr>
                <w:t>3.5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подготовки и составление ежемесячной, квартальной, годовой отчетности</w:t>
            </w:r>
            <w:r w:rsidR="00E9072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об исполнении консолидированного бюджета и бюджета муниципального района 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2021 -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1019">
              <w:r w:rsidR="00404850">
                <w:rPr>
                  <w:rStyle w:val="ListLabel6"/>
                </w:rPr>
                <w:t>3.6</w:t>
              </w:r>
            </w:hyperlink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3.2.1.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Получение и проверка ежемесячной, квартальной, годовой отчетности поселений, главных распорядителей средств бюджета муниципального района, главных администраторов доходов бюджета муниципального района, главных администраторов источников финансирования дефицита бюджета муниципального района и составление ежемесячной, квартальной, годовой отчетности об исполнении консолидированного бюджета и бюджета муниципального района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1019">
              <w:r w:rsidR="00404850">
                <w:rPr>
                  <w:rStyle w:val="ListLabel6"/>
                </w:rPr>
                <w:t>3.6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3.2.2.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проекта решения Думы Батецкого муниципального района об исполнении бюджета муниципального района</w:t>
            </w:r>
            <w:r w:rsidR="00E9072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 отчетный финансовый год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1019">
              <w:r w:rsidR="00404850">
                <w:rPr>
                  <w:rStyle w:val="ListLabel6"/>
                </w:rPr>
                <w:t>3.6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3.2.3.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годовому отчету об исполнении бюджета муниципального района</w:t>
            </w:r>
            <w:r w:rsidR="00E9072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 отчетный финансовый год 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1019">
              <w:r w:rsidR="00404850">
                <w:rPr>
                  <w:rStyle w:val="ListLabel6"/>
                </w:rPr>
                <w:t>3.6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3.2.4.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мониторинга качества          </w:t>
            </w:r>
          </w:p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финансового менеджмента главных распорядителей средств бюджета муниципального района         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E9072F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66">
              <w:r w:rsidR="00404850">
                <w:rPr>
                  <w:rStyle w:val="ListLabel6"/>
                </w:rPr>
                <w:t>3.1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75">
              <w:r w:rsidR="00404850">
                <w:rPr>
                  <w:rStyle w:val="ListLabel6"/>
                </w:rPr>
                <w:t>3.2</w:t>
              </w:r>
            </w:hyperlink>
            <w:r w:rsidR="00404850">
              <w:rPr>
                <w:szCs w:val="24"/>
              </w:rPr>
              <w:t xml:space="preserve">, </w:t>
            </w:r>
          </w:p>
          <w:p w:rsidR="00404850" w:rsidRDefault="00425D86" w:rsidP="00404850">
            <w:pPr>
              <w:widowControl w:val="0"/>
              <w:spacing w:line="240" w:lineRule="exact"/>
            </w:pPr>
            <w:hyperlink w:anchor="Par1019">
              <w:r w:rsidR="00404850">
                <w:rPr>
                  <w:rStyle w:val="ListLabel6"/>
                </w:rPr>
                <w:t>3.6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3.2.5.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мониторинга и оценки качества управления муниципальными финансами поселений       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966">
              <w:r w:rsidR="00404850">
                <w:rPr>
                  <w:rStyle w:val="ListLabel6"/>
                </w:rPr>
                <w:t>3.1</w:t>
              </w:r>
            </w:hyperlink>
            <w:r w:rsidR="00404850">
              <w:rPr>
                <w:szCs w:val="24"/>
              </w:rPr>
              <w:t xml:space="preserve">, </w:t>
            </w:r>
            <w:hyperlink w:anchor="Par975">
              <w:r w:rsidR="00404850">
                <w:rPr>
                  <w:rStyle w:val="ListLabel6"/>
                </w:rPr>
                <w:t>3.2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3.2.6.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Отсутствие просроченной кредиторской задолженности по заработной плате, начислениям на нее и социальным выплатам за счет средств бюджета муниципального района на начало и конец отчетного периода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Комитет культуры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образования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годы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E9072F">
        <w:trPr>
          <w:trHeight w:val="295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outlineLvl w:val="3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5112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outlineLvl w:val="3"/>
              <w:rPr>
                <w:szCs w:val="24"/>
              </w:rPr>
            </w:pPr>
            <w:bookmarkStart w:id="25" w:name="Par1387"/>
            <w:bookmarkEnd w:id="25"/>
            <w:r>
              <w:rPr>
                <w:b/>
                <w:szCs w:val="24"/>
              </w:rPr>
              <w:t>Задача 4</w:t>
            </w:r>
            <w:r>
              <w:rPr>
                <w:szCs w:val="24"/>
              </w:rPr>
              <w:t xml:space="preserve">. Осуществление контроля за исполнением бюджета муниципального района                                                          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внутреннего финансового контроля за  исполнением бюджета муниципального района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1030">
              <w:r w:rsidR="00404850">
                <w:rPr>
                  <w:rStyle w:val="ListLabel7"/>
                </w:rPr>
                <w:t>4.1</w:t>
              </w:r>
            </w:hyperlink>
            <w:r w:rsidR="00404850">
              <w:rPr>
                <w:color w:val="000000"/>
                <w:szCs w:val="24"/>
              </w:rPr>
              <w:t xml:space="preserve"> - </w:t>
            </w:r>
            <w:hyperlink w:anchor="Par1049">
              <w:r w:rsidR="00404850">
                <w:rPr>
                  <w:rStyle w:val="ListLabel7"/>
                </w:rPr>
                <w:t>4.2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4.1.1.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Проведение проверок в рамках</w:t>
            </w:r>
            <w:r>
              <w:rPr>
                <w:szCs w:val="24"/>
              </w:rPr>
              <w:t xml:space="preserve">  внутреннего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1030">
              <w:r w:rsidR="00404850">
                <w:rPr>
                  <w:rStyle w:val="ListLabel7"/>
                </w:rPr>
                <w:t>4.1</w:t>
              </w:r>
            </w:hyperlink>
            <w:r w:rsidR="00404850">
              <w:rPr>
                <w:color w:val="000000"/>
                <w:szCs w:val="24"/>
              </w:rPr>
              <w:t xml:space="preserve"> - </w:t>
            </w:r>
            <w:hyperlink w:anchor="Par1049">
              <w:r w:rsidR="00404850">
                <w:rPr>
                  <w:rStyle w:val="ListLabel7"/>
                </w:rPr>
                <w:t>4.2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29107E">
        <w:trPr>
          <w:trHeight w:val="2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  <w:r w:rsidR="00E9072F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Осуществление </w:t>
            </w:r>
            <w:r>
              <w:rPr>
                <w:color w:val="000000"/>
                <w:szCs w:val="24"/>
              </w:rPr>
              <w:t>внутреннего финансового контроля</w:t>
            </w:r>
            <w:r>
              <w:rPr>
                <w:szCs w:val="24"/>
              </w:rPr>
              <w:t xml:space="preserve">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 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404850" w:rsidRDefault="00404850" w:rsidP="00404850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25D86" w:rsidP="00404850">
            <w:pPr>
              <w:widowControl w:val="0"/>
              <w:spacing w:line="240" w:lineRule="exact"/>
            </w:pPr>
            <w:hyperlink w:anchor="Par1030">
              <w:r w:rsidR="00404850">
                <w:rPr>
                  <w:rStyle w:val="ListLabel7"/>
                </w:rPr>
                <w:t>4.1</w:t>
              </w:r>
            </w:hyperlink>
            <w:r w:rsidR="00404850">
              <w:rPr>
                <w:color w:val="000000"/>
                <w:szCs w:val="24"/>
              </w:rPr>
              <w:t xml:space="preserve"> - </w:t>
            </w:r>
            <w:hyperlink w:anchor="Par1049">
              <w:r w:rsidR="00404850">
                <w:rPr>
                  <w:rStyle w:val="ListLabel7"/>
                </w:rPr>
                <w:t>4.2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04850" w:rsidTr="00E9072F">
        <w:trPr>
          <w:trHeight w:val="298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628A7">
            <w:pPr>
              <w:widowControl w:val="0"/>
              <w:spacing w:line="240" w:lineRule="exact"/>
              <w:ind w:left="-75" w:right="-43"/>
              <w:jc w:val="center"/>
              <w:outlineLvl w:val="3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5112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4850" w:rsidRDefault="00404850" w:rsidP="00404850">
            <w:pPr>
              <w:widowControl w:val="0"/>
              <w:spacing w:line="240" w:lineRule="exact"/>
              <w:outlineLvl w:val="3"/>
              <w:rPr>
                <w:szCs w:val="24"/>
              </w:rPr>
            </w:pPr>
            <w:bookmarkStart w:id="26" w:name="Par1432"/>
            <w:bookmarkEnd w:id="26"/>
            <w:r>
              <w:rPr>
                <w:b/>
                <w:szCs w:val="24"/>
              </w:rPr>
              <w:t>Задача 5.</w:t>
            </w:r>
            <w:r>
              <w:rPr>
                <w:szCs w:val="24"/>
              </w:rPr>
              <w:t xml:space="preserve"> Обеспечение деятельности комитет</w:t>
            </w:r>
            <w:r w:rsidR="00E9072F">
              <w:rPr>
                <w:szCs w:val="24"/>
              </w:rPr>
              <w:t>а</w:t>
            </w:r>
            <w:r>
              <w:rPr>
                <w:szCs w:val="24"/>
              </w:rPr>
              <w:t xml:space="preserve"> финансов                                                                             </w:t>
            </w:r>
          </w:p>
        </w:tc>
      </w:tr>
      <w:tr w:rsidR="0029107E" w:rsidTr="0029107E">
        <w:trPr>
          <w:trHeight w:val="1166"/>
        </w:trPr>
        <w:tc>
          <w:tcPr>
            <w:tcW w:w="5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EB3BE3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5.1.</w:t>
            </w:r>
          </w:p>
        </w:tc>
        <w:tc>
          <w:tcPr>
            <w:tcW w:w="33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Кадровое, материально-техническое и хозяйственное обеспечение деятельности комитета финансов, тыс. руб.      </w:t>
            </w:r>
          </w:p>
        </w:tc>
        <w:tc>
          <w:tcPr>
            <w:tcW w:w="142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29107E" w:rsidRDefault="0029107E" w:rsidP="00B31488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  <w:spacing w:line="240" w:lineRule="exact"/>
            </w:pPr>
            <w:hyperlink w:anchor="Par919">
              <w:r w:rsidR="0029107E">
                <w:rPr>
                  <w:rStyle w:val="ListLabel6"/>
                </w:rPr>
                <w:t>1.1</w:t>
              </w:r>
            </w:hyperlink>
            <w:r w:rsidR="0029107E">
              <w:rPr>
                <w:szCs w:val="24"/>
              </w:rPr>
              <w:t xml:space="preserve"> - </w:t>
            </w:r>
            <w:hyperlink w:anchor="Par1049">
              <w:r w:rsidR="0029107E">
                <w:rPr>
                  <w:rStyle w:val="ListLabel6"/>
                </w:rPr>
                <w:t>4.2</w:t>
              </w:r>
            </w:hyperlink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бюджет муниципального района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4221,3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3992,8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4380,8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4047,8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3878,4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29107E" w:rsidTr="0029107E">
        <w:trPr>
          <w:trHeight w:val="1001"/>
        </w:trPr>
        <w:tc>
          <w:tcPr>
            <w:tcW w:w="5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</w:pP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20,4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210,5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16,1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16,1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16,1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29107E" w:rsidTr="0029107E">
        <w:trPr>
          <w:trHeight w:val="1001"/>
        </w:trPr>
        <w:tc>
          <w:tcPr>
            <w:tcW w:w="5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628A7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</w:pP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E9072F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45,5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404850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458D9" w:rsidTr="0029107E">
        <w:trPr>
          <w:trHeight w:val="2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ind w:left="-75" w:right="-43"/>
              <w:jc w:val="center"/>
              <w:rPr>
                <w:szCs w:val="24"/>
              </w:rPr>
            </w:pPr>
            <w:r>
              <w:rPr>
                <w:szCs w:val="24"/>
              </w:rPr>
              <w:t>5.2.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эксплуатации современных информационных технологий, обеспечивающих сбор, обработку, передачу и хранение информации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2021 - </w:t>
            </w:r>
          </w:p>
          <w:p w:rsidR="009458D9" w:rsidRDefault="009458D9" w:rsidP="00EB3BE3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2027  </w:t>
            </w:r>
          </w:p>
          <w:p w:rsidR="009458D9" w:rsidRDefault="009458D9" w:rsidP="00EB3BE3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годы 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425D86" w:rsidP="00EB3BE3">
            <w:pPr>
              <w:widowControl w:val="0"/>
              <w:spacing w:line="240" w:lineRule="exact"/>
            </w:pPr>
            <w:hyperlink w:anchor="Par919">
              <w:r w:rsidR="009458D9">
                <w:rPr>
                  <w:rStyle w:val="ListLabel6"/>
                </w:rPr>
                <w:t>1.1</w:t>
              </w:r>
            </w:hyperlink>
            <w:r w:rsidR="009458D9">
              <w:rPr>
                <w:szCs w:val="24"/>
              </w:rPr>
              <w:t xml:space="preserve"> - </w:t>
            </w:r>
            <w:hyperlink w:anchor="Par1049">
              <w:r w:rsidR="009458D9">
                <w:rPr>
                  <w:rStyle w:val="ListLabel6"/>
                </w:rPr>
                <w:t>4.2</w:t>
              </w:r>
            </w:hyperlink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бюджет муниципального района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120,0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60,0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8D9" w:rsidRDefault="009458D9" w:rsidP="00EB3BE3">
            <w:pPr>
              <w:widowControl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7B625D" w:rsidRDefault="007B625D" w:rsidP="008E4A48">
      <w:pPr>
        <w:jc w:val="center"/>
        <w:rPr>
          <w:sz w:val="14"/>
          <w:szCs w:val="24"/>
        </w:rPr>
        <w:sectPr w:rsidR="007B625D" w:rsidSect="00404850">
          <w:pgSz w:w="16838" w:h="11906" w:orient="landscape"/>
          <w:pgMar w:top="1701" w:right="567" w:bottom="426" w:left="567" w:header="709" w:footer="709" w:gutter="0"/>
          <w:cols w:space="708"/>
          <w:docGrid w:linePitch="360"/>
        </w:sectPr>
      </w:pPr>
    </w:p>
    <w:p w:rsidR="007B625D" w:rsidRDefault="007B625D" w:rsidP="007B625D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VI. Подпрограмма муниципальной программы</w:t>
      </w:r>
    </w:p>
    <w:p w:rsidR="007B625D" w:rsidRDefault="007B625D" w:rsidP="007B625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«Финансовая поддержка муниципальных образований Батецкого муниципального района» муниципальной программы Батецкого муниципального района «Управление муниципальными финансами Батецкого муниципального района» на 2021 - 2027 годы</w:t>
      </w:r>
    </w:p>
    <w:p w:rsidR="007B625D" w:rsidRDefault="007B625D" w:rsidP="007B625D">
      <w:pPr>
        <w:widowControl w:val="0"/>
        <w:jc w:val="both"/>
        <w:rPr>
          <w:b/>
          <w:sz w:val="28"/>
          <w:szCs w:val="28"/>
        </w:rPr>
      </w:pPr>
    </w:p>
    <w:p w:rsidR="007B625D" w:rsidRDefault="007B625D" w:rsidP="007B625D">
      <w:pPr>
        <w:widowControl w:val="0"/>
        <w:jc w:val="center"/>
        <w:outlineLvl w:val="2"/>
        <w:rPr>
          <w:b/>
          <w:sz w:val="28"/>
          <w:szCs w:val="28"/>
        </w:rPr>
      </w:pPr>
      <w:bookmarkStart w:id="27" w:name="Par1466"/>
      <w:bookmarkEnd w:id="27"/>
      <w:r>
        <w:rPr>
          <w:b/>
          <w:sz w:val="28"/>
          <w:szCs w:val="28"/>
        </w:rPr>
        <w:t>Паспорт подпрограммы</w:t>
      </w:r>
    </w:p>
    <w:p w:rsidR="007B625D" w:rsidRDefault="007B625D" w:rsidP="007B625D">
      <w:pPr>
        <w:widowControl w:val="0"/>
        <w:jc w:val="center"/>
        <w:outlineLvl w:val="2"/>
        <w:rPr>
          <w:b/>
          <w:sz w:val="28"/>
          <w:szCs w:val="28"/>
        </w:rPr>
      </w:pPr>
    </w:p>
    <w:p w:rsidR="007B625D" w:rsidRDefault="007B625D" w:rsidP="007C37B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Исполнители подпрограммы:</w:t>
      </w:r>
    </w:p>
    <w:p w:rsidR="007B625D" w:rsidRDefault="007B625D" w:rsidP="007C37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финансов.</w:t>
      </w:r>
    </w:p>
    <w:p w:rsidR="007B625D" w:rsidRPr="007C37B1" w:rsidRDefault="007B625D" w:rsidP="007C37B1">
      <w:pPr>
        <w:widowControl w:val="0"/>
        <w:ind w:firstLine="709"/>
        <w:jc w:val="both"/>
        <w:rPr>
          <w:b/>
          <w:sz w:val="20"/>
          <w:szCs w:val="28"/>
        </w:rPr>
      </w:pPr>
    </w:p>
    <w:p w:rsidR="007B625D" w:rsidRDefault="007B625D" w:rsidP="007C37B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целевые показатели подпрограммы:</w:t>
      </w:r>
    </w:p>
    <w:p w:rsidR="007B625D" w:rsidRPr="007C37B1" w:rsidRDefault="007B625D" w:rsidP="007B625D">
      <w:pPr>
        <w:widowControl w:val="0"/>
        <w:jc w:val="both"/>
        <w:rPr>
          <w:sz w:val="20"/>
          <w:szCs w:val="24"/>
        </w:rPr>
      </w:pPr>
    </w:p>
    <w:tbl>
      <w:tblPr>
        <w:tblW w:w="9692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666"/>
        <w:gridCol w:w="3586"/>
        <w:gridCol w:w="777"/>
        <w:gridCol w:w="776"/>
        <w:gridCol w:w="776"/>
        <w:gridCol w:w="777"/>
        <w:gridCol w:w="776"/>
        <w:gridCol w:w="776"/>
        <w:gridCol w:w="782"/>
      </w:tblGrid>
      <w:tr w:rsidR="007B625D" w:rsidTr="00315F13">
        <w:trPr>
          <w:trHeight w:val="20"/>
        </w:trPr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Задачи подпрограммы,</w:t>
            </w:r>
          </w:p>
          <w:p w:rsidR="007B625D" w:rsidRDefault="007B625D" w:rsidP="007C37B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единица</w:t>
            </w:r>
          </w:p>
          <w:p w:rsidR="007B625D" w:rsidRDefault="007B625D" w:rsidP="007C37B1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измерения целевого показателя</w:t>
            </w:r>
          </w:p>
        </w:tc>
        <w:tc>
          <w:tcPr>
            <w:tcW w:w="54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целевого показателя по годам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  </w:t>
            </w:r>
          </w:p>
        </w:tc>
        <w:tc>
          <w:tcPr>
            <w:tcW w:w="90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Задача 1</w:t>
            </w:r>
            <w:r>
              <w:rPr>
                <w:szCs w:val="24"/>
              </w:rPr>
              <w:t xml:space="preserve">. Выравнивание уровня бюджетной обеспеченности сельских поселений муниципального района из муниципального фонда финансовой поддержки                                                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Распределение дотаций на выравнивание бюджетной обеспеченности сельских поселений муниципального района осуществляется в соответствии с порядком (методикой) расчета органами местного самоуправления муниципальных районов (городских округов с внутригородским делением) размера дотаций бюджетам городских, сельских поселений (внутригородских районов), утвержденной областным законом (да/нет) </w:t>
            </w:r>
            <w:hyperlink w:anchor="Par1566">
              <w:r>
                <w:rPr>
                  <w:rStyle w:val="ListLabel6"/>
                </w:rPr>
                <w:t>&lt;1&gt;</w:t>
              </w:r>
            </w:hyperlink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bookmarkStart w:id="28" w:name="Par1505"/>
            <w:bookmarkEnd w:id="28"/>
            <w:r>
              <w:rPr>
                <w:szCs w:val="24"/>
              </w:rPr>
              <w:t>да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Отсутствие просроченной кредиторской задолженности бюджетов сельских поселений муниципального района, (да/нет)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bookmarkStart w:id="29" w:name="Par1517"/>
            <w:bookmarkEnd w:id="29"/>
            <w:r>
              <w:rPr>
                <w:szCs w:val="24"/>
              </w:rPr>
              <w:t>да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  </w:t>
            </w:r>
          </w:p>
        </w:tc>
        <w:tc>
          <w:tcPr>
            <w:tcW w:w="90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Задача 2.</w:t>
            </w:r>
            <w:r>
              <w:rPr>
                <w:szCs w:val="24"/>
              </w:rPr>
              <w:t xml:space="preserve"> Предоставление прочих видов межбюджетных трансфертов бюджетам сельских поселений муниципального района          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Доля прочих межбюджетных трансфертов, перечисленных из бюджета муниципального района в бюджеты сельских поселений муниципального района в отчетном году, от общего объема прочих межбюджетных трансфертов, распределяемых комитетом финансов (%), не менее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7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bookmarkStart w:id="30" w:name="Par1551"/>
            <w:bookmarkEnd w:id="30"/>
            <w:r>
              <w:rPr>
                <w:szCs w:val="24"/>
              </w:rPr>
              <w:t>100,0</w:t>
            </w:r>
          </w:p>
        </w:tc>
      </w:tr>
      <w:tr w:rsidR="007B625D" w:rsidTr="00315F13">
        <w:trPr>
          <w:trHeight w:val="20"/>
        </w:trPr>
        <w:tc>
          <w:tcPr>
            <w:tcW w:w="6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Наличие методик распределения для каждого вида прочих межбюджетных трансфертов, (да/нет)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B625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</w:tbl>
    <w:p w:rsidR="007B625D" w:rsidRDefault="007B625D" w:rsidP="007B625D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>--------------------------------</w:t>
      </w:r>
    </w:p>
    <w:p w:rsidR="007B625D" w:rsidRPr="007B625D" w:rsidRDefault="007B625D" w:rsidP="007C37B1">
      <w:pPr>
        <w:widowControl w:val="0"/>
        <w:ind w:firstLine="709"/>
        <w:jc w:val="both"/>
        <w:rPr>
          <w:szCs w:val="24"/>
        </w:rPr>
      </w:pPr>
      <w:bookmarkStart w:id="31" w:name="Par1566"/>
      <w:bookmarkEnd w:id="31"/>
      <w:r w:rsidRPr="007B625D">
        <w:rPr>
          <w:szCs w:val="24"/>
        </w:rPr>
        <w:t xml:space="preserve">&lt;1&gt; Показатель принимает положительное значение при отсутствии изменений в течение отчетного финансового года </w:t>
      </w:r>
      <w:hyperlink r:id="rId18">
        <w:r w:rsidRPr="007B625D">
          <w:rPr>
            <w:rStyle w:val="ListLabel8"/>
            <w:sz w:val="24"/>
            <w:szCs w:val="24"/>
          </w:rPr>
          <w:t>методики</w:t>
        </w:r>
      </w:hyperlink>
      <w:r w:rsidRPr="007B625D">
        <w:rPr>
          <w:szCs w:val="24"/>
        </w:rPr>
        <w:t xml:space="preserve"> расчета дотаций из районного фонда финансовой поддержки сельских (РФФПП), утвержденной областным законом от 06.03.2009 </w:t>
      </w:r>
      <w:r w:rsidR="007C37B1">
        <w:rPr>
          <w:szCs w:val="24"/>
        </w:rPr>
        <w:t>№</w:t>
      </w:r>
      <w:r w:rsidRPr="007B625D">
        <w:rPr>
          <w:szCs w:val="24"/>
        </w:rPr>
        <w:t xml:space="preserve"> 482-ОЗ</w:t>
      </w:r>
      <w:r w:rsidR="007C37B1">
        <w:rPr>
          <w:szCs w:val="24"/>
        </w:rPr>
        <w:t xml:space="preserve"> «</w:t>
      </w:r>
      <w:r w:rsidRPr="007B625D">
        <w:rPr>
          <w:szCs w:val="24"/>
        </w:rPr>
        <w:t>О межбюджетных отношениях в Новгородской области</w:t>
      </w:r>
      <w:r w:rsidR="007C37B1">
        <w:rPr>
          <w:szCs w:val="24"/>
        </w:rPr>
        <w:t>»</w:t>
      </w:r>
      <w:r w:rsidRPr="007B625D">
        <w:rPr>
          <w:szCs w:val="24"/>
        </w:rPr>
        <w:t>.</w:t>
      </w:r>
    </w:p>
    <w:p w:rsidR="007B625D" w:rsidRDefault="007B625D" w:rsidP="007C37B1">
      <w:pPr>
        <w:widowControl w:val="0"/>
        <w:ind w:firstLine="709"/>
        <w:jc w:val="both"/>
        <w:rPr>
          <w:b/>
          <w:sz w:val="28"/>
          <w:szCs w:val="28"/>
        </w:rPr>
      </w:pPr>
      <w:bookmarkStart w:id="32" w:name="Par1567"/>
      <w:bookmarkEnd w:id="32"/>
      <w:r>
        <w:rPr>
          <w:b/>
          <w:sz w:val="28"/>
          <w:szCs w:val="28"/>
        </w:rPr>
        <w:t>3. Сроки реализации подпрограммы:</w:t>
      </w:r>
    </w:p>
    <w:p w:rsidR="007B625D" w:rsidRDefault="007B625D" w:rsidP="007C37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2021- 2027 годы.</w:t>
      </w:r>
    </w:p>
    <w:p w:rsidR="007B625D" w:rsidRDefault="007B625D" w:rsidP="007B625D">
      <w:pPr>
        <w:widowControl w:val="0"/>
        <w:ind w:firstLine="540"/>
        <w:jc w:val="both"/>
        <w:rPr>
          <w:sz w:val="28"/>
          <w:szCs w:val="28"/>
        </w:rPr>
      </w:pPr>
    </w:p>
    <w:p w:rsidR="007B625D" w:rsidRDefault="007B625D" w:rsidP="007C37B1">
      <w:pPr>
        <w:widowControl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p w:rsidR="007B625D" w:rsidRDefault="007B625D" w:rsidP="007B625D">
      <w:pPr>
        <w:widowControl w:val="0"/>
        <w:jc w:val="both"/>
        <w:rPr>
          <w:sz w:val="20"/>
        </w:rPr>
      </w:pPr>
    </w:p>
    <w:tbl>
      <w:tblPr>
        <w:tblW w:w="9520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1190"/>
        <w:gridCol w:w="1362"/>
        <w:gridCol w:w="1701"/>
        <w:gridCol w:w="1983"/>
        <w:gridCol w:w="1736"/>
        <w:gridCol w:w="1548"/>
      </w:tblGrid>
      <w:tr w:rsidR="007B625D" w:rsidTr="007C37B1">
        <w:trPr>
          <w:trHeight w:val="400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8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 финансирования</w:t>
            </w:r>
          </w:p>
        </w:tc>
      </w:tr>
      <w:tr w:rsidR="007B625D" w:rsidTr="007C37B1">
        <w:trPr>
          <w:trHeight w:val="40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315F13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</w:t>
            </w:r>
          </w:p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</w:t>
            </w:r>
          </w:p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 муниципального района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внебюджетные</w:t>
            </w:r>
          </w:p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средства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25D" w:rsidRDefault="007B625D" w:rsidP="007C37B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8906,8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185,8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6E7286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1082,5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10175,1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8324,8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189,3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510,0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9024,1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10172,3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219,2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10391,5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6890,1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229,6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7119,7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6972,5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238,0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7210,5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</w:tr>
      <w:tr w:rsidR="0029107E" w:rsidTr="007C37B1"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41266,5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1061,9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1592,5</w:t>
            </w:r>
          </w:p>
        </w:tc>
        <w:tc>
          <w:tcPr>
            <w:tcW w:w="1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 w:rsidRPr="007A0A44">
              <w:rPr>
                <w:color w:val="000000"/>
                <w:szCs w:val="24"/>
              </w:rPr>
              <w:t>-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7A0A44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43920,9</w:t>
            </w:r>
          </w:p>
        </w:tc>
      </w:tr>
    </w:tbl>
    <w:p w:rsidR="007B625D" w:rsidRDefault="007B625D" w:rsidP="007B625D">
      <w:pPr>
        <w:widowControl w:val="0"/>
        <w:jc w:val="both"/>
        <w:rPr>
          <w:sz w:val="20"/>
        </w:rPr>
      </w:pPr>
    </w:p>
    <w:p w:rsidR="007B625D" w:rsidRDefault="007B625D" w:rsidP="007B625D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Ожидаемые конечные результаты реализации подпрограммы</w:t>
      </w:r>
      <w:r w:rsidRPr="007C37B1">
        <w:rPr>
          <w:b/>
          <w:sz w:val="28"/>
          <w:szCs w:val="28"/>
        </w:rPr>
        <w:t>:</w:t>
      </w:r>
    </w:p>
    <w:p w:rsidR="007B625D" w:rsidRDefault="007B625D" w:rsidP="007B625D">
      <w:pPr>
        <w:widowControl w:val="0"/>
        <w:ind w:firstLine="709"/>
        <w:jc w:val="both"/>
        <w:rPr>
          <w:sz w:val="28"/>
          <w:szCs w:val="28"/>
        </w:rPr>
      </w:pPr>
    </w:p>
    <w:p w:rsidR="007B625D" w:rsidRDefault="007B625D" w:rsidP="007C37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Разрыв в среднем уровне бюджетной обеспеченности поселений не более 1,5%;</w:t>
      </w:r>
    </w:p>
    <w:p w:rsidR="007B625D" w:rsidRDefault="007B625D" w:rsidP="007C37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дотаций на выравнивание бюджетной обеспеченности сельских поселений муниципального района осуществляется в соответствии с порядком (методикой) расчета органами местного самоуправления муниципальных районов (городских округов с внутригородским делением) размера дотаций бюджетам городских, сельских поселений (внутригородских районов), утвержденной областным законом;</w:t>
      </w:r>
    </w:p>
    <w:p w:rsidR="007B625D" w:rsidRDefault="007B625D" w:rsidP="007C37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просроченной кредиторской задолженности бюджетов по исполнению расходов по заработной плате и социальным выплатам;</w:t>
      </w:r>
    </w:p>
    <w:p w:rsidR="007C37B1" w:rsidRDefault="007B625D" w:rsidP="007C3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методик распределения субвенций, субсидий и межбюджетных трансфертов бюджетам сельских поселений.</w:t>
      </w:r>
    </w:p>
    <w:p w:rsidR="007C37B1" w:rsidRDefault="007C37B1" w:rsidP="007C37B1">
      <w:pPr>
        <w:ind w:firstLine="709"/>
        <w:jc w:val="both"/>
        <w:rPr>
          <w:sz w:val="28"/>
          <w:szCs w:val="28"/>
        </w:rPr>
        <w:sectPr w:rsidR="007C37B1" w:rsidSect="007C37B1">
          <w:pgSz w:w="11906" w:h="16838"/>
          <w:pgMar w:top="567" w:right="707" w:bottom="567" w:left="1701" w:header="709" w:footer="709" w:gutter="0"/>
          <w:cols w:space="708"/>
          <w:docGrid w:linePitch="360"/>
        </w:sectPr>
      </w:pPr>
    </w:p>
    <w:p w:rsidR="007C37B1" w:rsidRPr="007C37B1" w:rsidRDefault="007C37B1" w:rsidP="007C37B1">
      <w:pPr>
        <w:widowControl w:val="0"/>
        <w:jc w:val="center"/>
        <w:outlineLvl w:val="2"/>
        <w:rPr>
          <w:b/>
          <w:sz w:val="28"/>
          <w:szCs w:val="26"/>
        </w:rPr>
      </w:pPr>
      <w:r w:rsidRPr="007C37B1">
        <w:rPr>
          <w:b/>
          <w:sz w:val="28"/>
          <w:szCs w:val="26"/>
        </w:rPr>
        <w:t>Мероприятия подпрограммы</w:t>
      </w:r>
    </w:p>
    <w:p w:rsidR="007C37B1" w:rsidRPr="007C37B1" w:rsidRDefault="007C37B1" w:rsidP="007C37B1">
      <w:pPr>
        <w:widowControl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</w:t>
      </w:r>
      <w:r w:rsidRPr="007C37B1">
        <w:rPr>
          <w:b/>
          <w:sz w:val="28"/>
          <w:szCs w:val="26"/>
        </w:rPr>
        <w:t>Финансовая поддержка муниципальных образований Батецкого муниципального района</w:t>
      </w:r>
      <w:r>
        <w:rPr>
          <w:b/>
          <w:sz w:val="28"/>
          <w:szCs w:val="26"/>
        </w:rPr>
        <w:t>»</w:t>
      </w:r>
    </w:p>
    <w:tbl>
      <w:tblPr>
        <w:tblW w:w="1576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1559"/>
        <w:gridCol w:w="987"/>
        <w:gridCol w:w="1849"/>
        <w:gridCol w:w="1559"/>
        <w:gridCol w:w="850"/>
        <w:gridCol w:w="851"/>
        <w:gridCol w:w="850"/>
        <w:gridCol w:w="851"/>
        <w:gridCol w:w="850"/>
        <w:gridCol w:w="851"/>
        <w:gridCol w:w="735"/>
      </w:tblGrid>
      <w:tr w:rsidR="007C37B1" w:rsidTr="00953FE9">
        <w:trPr>
          <w:trHeight w:val="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315F13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Исполнитель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Срок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реали</w:t>
            </w:r>
            <w:proofErr w:type="spellEnd"/>
            <w:r>
              <w:rPr>
                <w:szCs w:val="24"/>
              </w:rPr>
              <w:t>-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зации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Целевой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(номер</w:t>
            </w:r>
            <w:r w:rsidR="00953FE9">
              <w:rPr>
                <w:szCs w:val="24"/>
              </w:rPr>
              <w:t xml:space="preserve"> </w:t>
            </w:r>
            <w:r>
              <w:rPr>
                <w:szCs w:val="24"/>
              </w:rPr>
              <w:t>целевого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показателя из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паспорта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подпрограммы)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Источник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финанси</w:t>
            </w:r>
            <w:proofErr w:type="spellEnd"/>
            <w:r>
              <w:rPr>
                <w:szCs w:val="24"/>
              </w:rPr>
              <w:t>-</w:t>
            </w:r>
          </w:p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рования</w:t>
            </w:r>
            <w:proofErr w:type="spellEnd"/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финансирования по годам (тыс. руб.)</w:t>
            </w:r>
          </w:p>
        </w:tc>
      </w:tr>
      <w:tr w:rsidR="007C37B1" w:rsidTr="00953FE9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C37B1" w:rsidTr="00953FE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7C37B1" w:rsidTr="00953FE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1.    </w:t>
            </w:r>
          </w:p>
        </w:tc>
        <w:tc>
          <w:tcPr>
            <w:tcW w:w="15194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both"/>
              <w:outlineLvl w:val="3"/>
              <w:rPr>
                <w:szCs w:val="24"/>
              </w:rPr>
            </w:pPr>
            <w:bookmarkStart w:id="33" w:name="Par1621"/>
            <w:bookmarkEnd w:id="33"/>
            <w:r>
              <w:rPr>
                <w:b/>
                <w:szCs w:val="24"/>
              </w:rPr>
              <w:t>Задача 1.</w:t>
            </w:r>
            <w:r>
              <w:rPr>
                <w:szCs w:val="24"/>
              </w:rPr>
              <w:t xml:space="preserve"> Выравнивание уровня бюджетной обеспеченности сельских поселений муниципального района из районного</w:t>
            </w:r>
            <w:r w:rsidR="00315F1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фонда финансовой поддержки </w:t>
            </w:r>
          </w:p>
        </w:tc>
      </w:tr>
      <w:tr w:rsidR="007C37B1" w:rsidTr="00953FE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1.1.  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Расчет объема дотаций на выравнивание бюджетной обеспеченности сельских поселений на очередной финансовый год и плановый период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</w:t>
            </w:r>
          </w:p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2027 </w:t>
            </w:r>
          </w:p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годы 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425D86" w:rsidP="00315F13">
            <w:pPr>
              <w:widowControl w:val="0"/>
            </w:pPr>
            <w:hyperlink w:anchor="Par1485">
              <w:r w:rsidR="007C37B1">
                <w:rPr>
                  <w:rStyle w:val="ListLabel9"/>
                </w:rPr>
                <w:t>1.1</w:t>
              </w:r>
            </w:hyperlink>
            <w:r w:rsidR="007C37B1">
              <w:t xml:space="preserve">, </w:t>
            </w:r>
            <w:hyperlink w:anchor="Par1505">
              <w:r w:rsidR="007C37B1">
                <w:rPr>
                  <w:rStyle w:val="ListLabel9"/>
                </w:rPr>
                <w:t>1.2</w:t>
              </w:r>
            </w:hyperlink>
            <w:r w:rsidR="007C37B1">
              <w:t>, 1.3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107E" w:rsidTr="00953FE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1.2.  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дотаций на выравнивание бюджетной обеспеченности сельским поселениям в текущем финансовом году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</w:t>
            </w:r>
          </w:p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2027 </w:t>
            </w:r>
          </w:p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годы 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</w:pPr>
            <w:hyperlink w:anchor="Par1485">
              <w:r w:rsidR="0029107E">
                <w:rPr>
                  <w:rStyle w:val="ListLabel9"/>
                </w:rPr>
                <w:t>1.1</w:t>
              </w:r>
            </w:hyperlink>
            <w:r w:rsidR="0029107E">
              <w:t xml:space="preserve">, </w:t>
            </w:r>
            <w:hyperlink w:anchor="Par1505">
              <w:r w:rsidR="0029107E">
                <w:rPr>
                  <w:rStyle w:val="ListLabel9"/>
                </w:rPr>
                <w:t>1.2</w:t>
              </w:r>
            </w:hyperlink>
            <w:r w:rsidR="0029107E">
              <w:t>, 1.3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8731,1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7985,9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9958,8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6"/>
              <w:jc w:val="center"/>
              <w:rPr>
                <w:szCs w:val="24"/>
              </w:rPr>
            </w:pPr>
            <w:r>
              <w:rPr>
                <w:szCs w:val="24"/>
              </w:rPr>
              <w:t>6676,6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4" w:right="-90"/>
              <w:jc w:val="center"/>
              <w:rPr>
                <w:szCs w:val="24"/>
              </w:rPr>
            </w:pPr>
            <w:r>
              <w:rPr>
                <w:szCs w:val="24"/>
              </w:rPr>
              <w:t>6759,0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37B1" w:rsidTr="00953FE9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2.    </w:t>
            </w:r>
          </w:p>
        </w:tc>
        <w:tc>
          <w:tcPr>
            <w:tcW w:w="15194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outlineLvl w:val="3"/>
              <w:rPr>
                <w:szCs w:val="24"/>
              </w:rPr>
            </w:pPr>
            <w:bookmarkStart w:id="34" w:name="Par1708"/>
            <w:bookmarkEnd w:id="34"/>
            <w:r>
              <w:rPr>
                <w:b/>
                <w:szCs w:val="24"/>
              </w:rPr>
              <w:t>Задача 2.</w:t>
            </w:r>
            <w:r>
              <w:rPr>
                <w:szCs w:val="24"/>
              </w:rPr>
              <w:t xml:space="preserve"> Предоставление прочих видов межбюджетных трансфертов бюджетам сельских поселений муниципального района</w:t>
            </w:r>
          </w:p>
        </w:tc>
      </w:tr>
      <w:tr w:rsidR="007C37B1" w:rsidTr="00953FE9">
        <w:trPr>
          <w:trHeight w:val="141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2.1.  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Расчет объема субвенций на выполнение отдельных государственных полномочий сельским поселениям на очередной финансовый год и на плановый период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</w:t>
            </w:r>
          </w:p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2027 </w:t>
            </w:r>
          </w:p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годы 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425D86" w:rsidP="00315F13">
            <w:pPr>
              <w:widowControl w:val="0"/>
            </w:pPr>
            <w:hyperlink w:anchor="Par1551">
              <w:r w:rsidR="007C37B1">
                <w:rPr>
                  <w:rStyle w:val="ListLabel6"/>
                </w:rPr>
                <w:t>2.1,</w:t>
              </w:r>
            </w:hyperlink>
            <w:r w:rsidR="007C37B1">
              <w:rPr>
                <w:szCs w:val="24"/>
              </w:rPr>
              <w:t xml:space="preserve"> 2.2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107E" w:rsidTr="00953FE9">
        <w:trPr>
          <w:trHeight w:val="694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2.2.  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субвенций на выполнение отдельных государственных полномочий сельским поселениям в текущем финансовом году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8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</w:t>
            </w:r>
          </w:p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2027 </w:t>
            </w:r>
          </w:p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годы </w:t>
            </w:r>
          </w:p>
        </w:tc>
        <w:tc>
          <w:tcPr>
            <w:tcW w:w="184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</w:pPr>
            <w:hyperlink w:anchor="Par1551">
              <w:r w:rsidR="0029107E">
                <w:rPr>
                  <w:rStyle w:val="ListLabel6"/>
                </w:rPr>
                <w:t>2.1,</w:t>
              </w:r>
            </w:hyperlink>
            <w:r w:rsidR="0029107E">
              <w:rPr>
                <w:szCs w:val="24"/>
              </w:rPr>
              <w:t xml:space="preserve"> 2.2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175,7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167,7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ind w:left="-75" w:right="-7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213,5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213,5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107E" w:rsidTr="00953FE9">
        <w:trPr>
          <w:trHeight w:val="511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rPr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rPr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953FE9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185,8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189,3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219,2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229,6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238,0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315F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37B1" w:rsidTr="00953FE9">
        <w:trPr>
          <w:trHeight w:val="10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Расчет объема иных межбюджетных трансфертов на выполнение переданных полномочий по решению вопросов местного значения сельским поселениям на очередной финансовый год и на плановый период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</w:t>
            </w:r>
          </w:p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2027 </w:t>
            </w:r>
          </w:p>
          <w:p w:rsidR="007C37B1" w:rsidRDefault="007C37B1" w:rsidP="00315F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годы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425D86" w:rsidP="00315F13">
            <w:pPr>
              <w:widowControl w:val="0"/>
            </w:pPr>
            <w:hyperlink w:anchor="Par1551">
              <w:r w:rsidR="007C37B1">
                <w:rPr>
                  <w:rStyle w:val="ListLabel6"/>
                </w:rPr>
                <w:t>2.1,</w:t>
              </w:r>
            </w:hyperlink>
            <w:r w:rsidR="007C37B1">
              <w:rPr>
                <w:szCs w:val="24"/>
              </w:rPr>
              <w:t xml:space="preserve"> 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37B1" w:rsidRDefault="007C37B1" w:rsidP="00315F13">
            <w:pPr>
              <w:widowControl w:val="0"/>
              <w:rPr>
                <w:szCs w:val="24"/>
              </w:rPr>
            </w:pPr>
          </w:p>
        </w:tc>
      </w:tr>
      <w:tr w:rsidR="0029107E" w:rsidTr="00953FE9">
        <w:trPr>
          <w:trHeight w:val="93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EB3BE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иных межбюджетных трансфертов на выполнение переданных полномочий по решению вопросов местного значения сельским поселениям в текущем финансовом году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2021 -</w:t>
            </w:r>
          </w:p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2027 </w:t>
            </w:r>
          </w:p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годы 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</w:pPr>
            <w:hyperlink w:anchor="Par1551">
              <w:r w:rsidR="0029107E">
                <w:rPr>
                  <w:rStyle w:val="ListLabel6"/>
                </w:rPr>
                <w:t>2.1,</w:t>
              </w:r>
            </w:hyperlink>
            <w:r w:rsidR="0029107E">
              <w:rPr>
                <w:szCs w:val="24"/>
              </w:rPr>
              <w:t xml:space="preserve"> 2.2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1082,5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681,2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953FE9" w:rsidRDefault="00953FE9" w:rsidP="007C37B1">
      <w:pPr>
        <w:ind w:firstLine="709"/>
        <w:jc w:val="both"/>
        <w:rPr>
          <w:sz w:val="14"/>
          <w:szCs w:val="24"/>
        </w:rPr>
        <w:sectPr w:rsidR="00953FE9" w:rsidSect="007C37B1">
          <w:pgSz w:w="16838" w:h="11906" w:orient="landscape"/>
          <w:pgMar w:top="1701" w:right="567" w:bottom="707" w:left="567" w:header="709" w:footer="709" w:gutter="0"/>
          <w:cols w:space="708"/>
          <w:docGrid w:linePitch="360"/>
        </w:sectPr>
      </w:pPr>
    </w:p>
    <w:p w:rsidR="00953FE9" w:rsidRDefault="00953FE9" w:rsidP="00953FE9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VII. Подпрограмма муниципальной программы</w:t>
      </w:r>
    </w:p>
    <w:p w:rsidR="00953FE9" w:rsidRDefault="00953FE9" w:rsidP="00953FE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эффективности бюджетных расходов </w:t>
      </w:r>
    </w:p>
    <w:p w:rsidR="00953FE9" w:rsidRDefault="00953FE9" w:rsidP="00953FE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Батецкого муниципального района» муниципальной программы Батецкого муниципального района «Управление муниципальными финансами Батецкого муниципального района» на 2021 - 2027 годы</w:t>
      </w:r>
    </w:p>
    <w:p w:rsidR="00953FE9" w:rsidRDefault="00953FE9" w:rsidP="00953FE9">
      <w:pPr>
        <w:widowControl w:val="0"/>
        <w:jc w:val="both"/>
        <w:rPr>
          <w:b/>
          <w:color w:val="FF0000"/>
          <w:sz w:val="28"/>
          <w:szCs w:val="28"/>
        </w:rPr>
      </w:pPr>
    </w:p>
    <w:p w:rsidR="00953FE9" w:rsidRDefault="00953FE9" w:rsidP="00953FE9">
      <w:pPr>
        <w:widowControl w:val="0"/>
        <w:jc w:val="center"/>
        <w:outlineLvl w:val="2"/>
        <w:rPr>
          <w:b/>
          <w:sz w:val="28"/>
          <w:szCs w:val="28"/>
        </w:rPr>
      </w:pPr>
      <w:bookmarkStart w:id="35" w:name="Par1836"/>
      <w:bookmarkEnd w:id="35"/>
      <w:r>
        <w:rPr>
          <w:b/>
          <w:sz w:val="28"/>
          <w:szCs w:val="28"/>
        </w:rPr>
        <w:t>Паспорт подпрограммы</w:t>
      </w:r>
    </w:p>
    <w:p w:rsidR="00953FE9" w:rsidRDefault="00953FE9" w:rsidP="00953FE9">
      <w:pPr>
        <w:widowControl w:val="0"/>
        <w:jc w:val="center"/>
        <w:outlineLvl w:val="2"/>
        <w:rPr>
          <w:b/>
          <w:sz w:val="28"/>
          <w:szCs w:val="28"/>
        </w:rPr>
      </w:pPr>
    </w:p>
    <w:p w:rsidR="00953FE9" w:rsidRDefault="00953FE9" w:rsidP="00953FE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Исполнители подпрограммы:</w:t>
      </w:r>
    </w:p>
    <w:p w:rsidR="00953FE9" w:rsidRDefault="00953FE9" w:rsidP="00953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финансов;</w:t>
      </w:r>
    </w:p>
    <w:p w:rsidR="00953FE9" w:rsidRDefault="00953FE9" w:rsidP="00953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района;</w:t>
      </w:r>
    </w:p>
    <w:p w:rsidR="00953FE9" w:rsidRDefault="00953FE9" w:rsidP="00953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поселений</w:t>
      </w:r>
    </w:p>
    <w:p w:rsidR="00953FE9" w:rsidRDefault="00953FE9" w:rsidP="00953FE9">
      <w:pPr>
        <w:widowControl w:val="0"/>
        <w:ind w:firstLine="709"/>
        <w:jc w:val="both"/>
        <w:rPr>
          <w:sz w:val="28"/>
          <w:szCs w:val="28"/>
        </w:rPr>
      </w:pPr>
    </w:p>
    <w:p w:rsidR="00953FE9" w:rsidRDefault="00953FE9" w:rsidP="00953FE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целевые показатели подпрограммы:</w:t>
      </w:r>
    </w:p>
    <w:tbl>
      <w:tblPr>
        <w:tblW w:w="980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63"/>
        <w:gridCol w:w="99"/>
        <w:gridCol w:w="702"/>
        <w:gridCol w:w="13"/>
        <w:gridCol w:w="63"/>
        <w:gridCol w:w="37"/>
        <w:gridCol w:w="151"/>
        <w:gridCol w:w="27"/>
        <w:gridCol w:w="614"/>
        <w:gridCol w:w="94"/>
        <w:gridCol w:w="709"/>
        <w:gridCol w:w="10"/>
        <w:gridCol w:w="132"/>
        <w:gridCol w:w="761"/>
        <w:gridCol w:w="89"/>
        <w:gridCol w:w="763"/>
        <w:gridCol w:w="88"/>
        <w:gridCol w:w="761"/>
        <w:gridCol w:w="84"/>
        <w:gridCol w:w="735"/>
      </w:tblGrid>
      <w:tr w:rsidR="00953FE9" w:rsidTr="00953FE9">
        <w:trPr>
          <w:trHeight w:val="429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83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953FE9" w:rsidTr="00953FE9">
        <w:tc>
          <w:tcPr>
            <w:tcW w:w="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6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953FE9" w:rsidTr="00953FE9"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6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3FE9" w:rsidTr="00953FE9">
        <w:trPr>
          <w:trHeight w:val="4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</w:p>
        </w:tc>
        <w:tc>
          <w:tcPr>
            <w:tcW w:w="9095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1.</w:t>
            </w:r>
            <w:r>
              <w:rPr>
                <w:sz w:val="26"/>
                <w:szCs w:val="26"/>
              </w:rPr>
              <w:t xml:space="preserve"> Обеспечение долгосрочной сбалансированности и устойчивости бюджетной системы </w:t>
            </w:r>
          </w:p>
        </w:tc>
      </w:tr>
      <w:tr w:rsidR="00953FE9" w:rsidTr="00953FE9">
        <w:trPr>
          <w:trHeight w:val="415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бюджетных ассигнований Резервного фонда муниципального района в объеме расходов бюджета муниципального района (да/нет)</w:t>
            </w:r>
          </w:p>
        </w:tc>
        <w:tc>
          <w:tcPr>
            <w:tcW w:w="96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73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36" w:name="Par1856"/>
            <w:bookmarkEnd w:id="36"/>
            <w:r>
              <w:rPr>
                <w:sz w:val="26"/>
                <w:szCs w:val="26"/>
              </w:rPr>
              <w:t>да</w:t>
            </w:r>
          </w:p>
        </w:tc>
      </w:tr>
      <w:tr w:rsidR="00953FE9" w:rsidTr="00953FE9">
        <w:trPr>
          <w:trHeight w:val="8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долговой нагрузки на бюджет муниципального района (отношение объема муниципального долга к   общему объему доходов бюджета муниципального района без учета безвозмездных поступлений) (%), не более</w:t>
            </w:r>
          </w:p>
        </w:tc>
        <w:tc>
          <w:tcPr>
            <w:tcW w:w="96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</w:t>
            </w:r>
          </w:p>
        </w:tc>
        <w:tc>
          <w:tcPr>
            <w:tcW w:w="73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37" w:name="Par1860"/>
            <w:bookmarkEnd w:id="37"/>
            <w:r>
              <w:rPr>
                <w:sz w:val="26"/>
                <w:szCs w:val="26"/>
              </w:rPr>
              <w:t>44,0</w:t>
            </w:r>
          </w:p>
        </w:tc>
      </w:tr>
      <w:tr w:rsidR="00953FE9" w:rsidTr="00953FE9">
        <w:trPr>
          <w:trHeight w:val="6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кредитов кредитных организаций в общем объеме муниципального долга муниципального района (%), не более</w:t>
            </w:r>
          </w:p>
        </w:tc>
        <w:tc>
          <w:tcPr>
            <w:tcW w:w="96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73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38" w:name="Par1865"/>
            <w:bookmarkEnd w:id="38"/>
            <w:r>
              <w:rPr>
                <w:sz w:val="26"/>
                <w:szCs w:val="26"/>
              </w:rPr>
              <w:t>5,0</w:t>
            </w:r>
          </w:p>
        </w:tc>
      </w:tr>
      <w:tr w:rsidR="00953FE9" w:rsidTr="00953FE9">
        <w:trPr>
          <w:trHeight w:val="8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объема налоговых и неналоговых доходов бюджета муниципального района за отчетный  финансовый год к году, предшествующему отчетному (%), не менее</w:t>
            </w:r>
          </w:p>
        </w:tc>
        <w:tc>
          <w:tcPr>
            <w:tcW w:w="96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73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39" w:name="Par1869"/>
            <w:bookmarkEnd w:id="39"/>
            <w:r>
              <w:rPr>
                <w:sz w:val="26"/>
                <w:szCs w:val="26"/>
              </w:rPr>
              <w:t>101,5</w:t>
            </w:r>
          </w:p>
        </w:tc>
      </w:tr>
      <w:tr w:rsidR="00953FE9" w:rsidTr="00953FE9">
        <w:trPr>
          <w:trHeight w:val="4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</w:t>
            </w:r>
          </w:p>
        </w:tc>
        <w:tc>
          <w:tcPr>
            <w:tcW w:w="9095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2.</w:t>
            </w:r>
            <w:r>
              <w:rPr>
                <w:sz w:val="26"/>
                <w:szCs w:val="26"/>
              </w:rPr>
              <w:t xml:space="preserve"> Внедрение программно-целевых принципов организации деятельности органов исполнительной власти муниципального района</w:t>
            </w:r>
          </w:p>
        </w:tc>
      </w:tr>
      <w:tr w:rsidR="00953FE9" w:rsidTr="00953FE9">
        <w:trPr>
          <w:trHeight w:val="8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Удельный вес расходов бюджета муниципального района, формируемых в рамках муниципальных программ Батецкого муниципального района, в общем объеме расходов  бюджета муниципального района (%), не менее</w:t>
            </w:r>
          </w:p>
        </w:tc>
        <w:tc>
          <w:tcPr>
            <w:tcW w:w="9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40" w:name="Par1883"/>
            <w:bookmarkEnd w:id="40"/>
            <w:r>
              <w:rPr>
                <w:sz w:val="26"/>
                <w:szCs w:val="26"/>
              </w:rPr>
              <w:t>90,0</w:t>
            </w:r>
          </w:p>
        </w:tc>
      </w:tr>
      <w:tr w:rsidR="00953FE9" w:rsidTr="00953FE9">
        <w:trPr>
          <w:trHeight w:val="80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утвержденных расходов бюджета муниципального района на очередной финансовый год и плановый период в структуре муниципальных программ Батецкого муниципального района (да/нет)</w:t>
            </w:r>
          </w:p>
        </w:tc>
        <w:tc>
          <w:tcPr>
            <w:tcW w:w="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953FE9" w:rsidTr="00953FE9">
        <w:trPr>
          <w:trHeight w:val="12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опубликованного на официальном сайте Администрации Батецкого муниципального района в информационно-телекоммуникационной сети «Интернет» проекта  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9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41" w:name="Par1898"/>
            <w:bookmarkEnd w:id="41"/>
            <w:r>
              <w:rPr>
                <w:sz w:val="26"/>
                <w:szCs w:val="26"/>
              </w:rPr>
              <w:t>да</w:t>
            </w:r>
          </w:p>
        </w:tc>
      </w:tr>
      <w:tr w:rsidR="00953FE9" w:rsidTr="00953FE9">
        <w:trPr>
          <w:trHeight w:val="4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 </w:t>
            </w:r>
          </w:p>
        </w:tc>
        <w:tc>
          <w:tcPr>
            <w:tcW w:w="9095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Задача 3.</w:t>
            </w:r>
            <w:r>
              <w:rPr>
                <w:color w:val="000000"/>
                <w:sz w:val="26"/>
                <w:szCs w:val="26"/>
              </w:rPr>
              <w:t xml:space="preserve"> Развитие информационной системы управления муниципальными финансами</w:t>
            </w:r>
          </w:p>
        </w:tc>
      </w:tr>
      <w:tr w:rsidR="00953FE9" w:rsidTr="00953FE9">
        <w:trPr>
          <w:trHeight w:val="381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Поддержание в актуальном состоянии ПК «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Бюджет-СМАТ</w:t>
            </w:r>
            <w:proofErr w:type="spellEnd"/>
            <w:r>
              <w:rPr>
                <w:color w:val="000000"/>
                <w:sz w:val="26"/>
                <w:szCs w:val="26"/>
              </w:rPr>
              <w:t>» (да/нет)</w:t>
            </w:r>
          </w:p>
        </w:tc>
        <w:tc>
          <w:tcPr>
            <w:tcW w:w="87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2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1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9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bookmarkStart w:id="42" w:name="Par1914"/>
            <w:bookmarkEnd w:id="42"/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953FE9" w:rsidTr="00953FE9"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95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FE9" w:rsidRDefault="00953FE9" w:rsidP="00953FE9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4.</w:t>
            </w:r>
            <w:r>
              <w:rPr>
                <w:sz w:val="26"/>
                <w:szCs w:val="26"/>
              </w:rPr>
              <w:t xml:space="preserve"> Повышение качества управления муниципальными финансами</w:t>
            </w:r>
          </w:p>
        </w:tc>
      </w:tr>
      <w:tr w:rsidR="00953FE9" w:rsidTr="00953FE9">
        <w:trPr>
          <w:trHeight w:val="6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среднего уровня оценки качества   управления муниципальными финансами по отношению к предыдущему году (%), не менее</w:t>
            </w:r>
          </w:p>
        </w:tc>
        <w:tc>
          <w:tcPr>
            <w:tcW w:w="87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2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1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9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43" w:name="Par1920"/>
            <w:bookmarkEnd w:id="43"/>
            <w:r>
              <w:rPr>
                <w:sz w:val="26"/>
                <w:szCs w:val="26"/>
              </w:rPr>
              <w:t>1,0</w:t>
            </w:r>
          </w:p>
        </w:tc>
      </w:tr>
      <w:tr w:rsidR="00953FE9" w:rsidTr="00953FE9">
        <w:trPr>
          <w:trHeight w:val="800"/>
        </w:trPr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095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5</w:t>
            </w:r>
            <w:r>
              <w:rPr>
                <w:sz w:val="26"/>
                <w:szCs w:val="26"/>
              </w:rPr>
              <w:t>. Проведение профессиональной подготовки, переподготовки и повышения квалификации муниципальных служащих комитета финансов Администрации Батецкого муниципального района в сфере повышения эффективности бюджетных расходов</w:t>
            </w:r>
          </w:p>
        </w:tc>
      </w:tr>
      <w:tr w:rsidR="00953FE9" w:rsidTr="00953FE9">
        <w:trPr>
          <w:trHeight w:val="1000"/>
        </w:trPr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1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муниципальных служащих, прошедших профессиональную подготовку, переподготовку и повышение квалификации в сфере повышения     эффективности бюджетных расходов (чел.), не менее</w:t>
            </w:r>
          </w:p>
        </w:tc>
        <w:tc>
          <w:tcPr>
            <w:tcW w:w="8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bookmarkStart w:id="44" w:name="Par1943"/>
            <w:bookmarkEnd w:id="44"/>
            <w:r>
              <w:rPr>
                <w:sz w:val="26"/>
                <w:szCs w:val="26"/>
              </w:rPr>
              <w:t>1</w:t>
            </w:r>
          </w:p>
        </w:tc>
      </w:tr>
      <w:tr w:rsidR="00953FE9" w:rsidTr="00953FE9">
        <w:trPr>
          <w:trHeight w:val="10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семинаров, совещаний для органов местного самоуправления сельских поселений, муниципальных учреждений в сфере повышения эффективности бюджетных расходов, исполнения бюджета (ед.), не менее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953FE9" w:rsidRDefault="00953FE9" w:rsidP="00953FE9">
      <w:pPr>
        <w:widowControl w:val="0"/>
        <w:ind w:firstLine="540"/>
        <w:jc w:val="both"/>
        <w:rPr>
          <w:b/>
          <w:sz w:val="28"/>
          <w:szCs w:val="28"/>
        </w:rPr>
      </w:pPr>
    </w:p>
    <w:p w:rsidR="00953FE9" w:rsidRDefault="00953FE9" w:rsidP="00953FE9">
      <w:pPr>
        <w:widowControl w:val="0"/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подпрограммы:</w:t>
      </w:r>
    </w:p>
    <w:p w:rsidR="00953FE9" w:rsidRDefault="00953FE9" w:rsidP="00953FE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2021 - 2027 годы.</w:t>
      </w:r>
    </w:p>
    <w:p w:rsidR="00953FE9" w:rsidRDefault="00953FE9" w:rsidP="00953FE9">
      <w:pPr>
        <w:widowControl w:val="0"/>
        <w:tabs>
          <w:tab w:val="left" w:pos="142"/>
        </w:tabs>
        <w:spacing w:line="240" w:lineRule="exact"/>
        <w:ind w:firstLine="709"/>
        <w:jc w:val="both"/>
        <w:rPr>
          <w:b/>
          <w:sz w:val="28"/>
          <w:szCs w:val="28"/>
        </w:rPr>
      </w:pPr>
    </w:p>
    <w:p w:rsidR="00953FE9" w:rsidRDefault="00953FE9" w:rsidP="00953FE9">
      <w:pPr>
        <w:widowControl w:val="0"/>
        <w:tabs>
          <w:tab w:val="left" w:pos="142"/>
        </w:tabs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p w:rsidR="00953FE9" w:rsidRDefault="00953FE9" w:rsidP="00953FE9">
      <w:pPr>
        <w:widowControl w:val="0"/>
        <w:spacing w:line="240" w:lineRule="exact"/>
        <w:jc w:val="both"/>
        <w:rPr>
          <w:b/>
          <w:sz w:val="28"/>
          <w:szCs w:val="28"/>
        </w:rPr>
      </w:pPr>
    </w:p>
    <w:tbl>
      <w:tblPr>
        <w:tblW w:w="9640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1149"/>
        <w:gridCol w:w="1495"/>
        <w:gridCol w:w="1753"/>
        <w:gridCol w:w="2266"/>
        <w:gridCol w:w="1842"/>
        <w:gridCol w:w="1135"/>
      </w:tblGrid>
      <w:tr w:rsidR="00953FE9" w:rsidTr="00953FE9">
        <w:trPr>
          <w:trHeight w:val="40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</w:tr>
      <w:tr w:rsidR="00953FE9" w:rsidTr="00953FE9">
        <w:trPr>
          <w:trHeight w:val="400"/>
        </w:trPr>
        <w:tc>
          <w:tcPr>
            <w:tcW w:w="1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</w:tc>
        <w:tc>
          <w:tcPr>
            <w:tcW w:w="2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29107E" w:rsidTr="00953FE9"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2021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</w:tr>
      <w:tr w:rsidR="0029107E" w:rsidTr="00953FE9"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2022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Pr="00423152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,0</w:t>
            </w:r>
          </w:p>
        </w:tc>
      </w:tr>
      <w:tr w:rsidR="0029107E" w:rsidTr="00953FE9"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2023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107E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2024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107E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107E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2026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107E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2027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107E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Pr="006145A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 w:rsidRPr="006145AE">
              <w:rPr>
                <w:sz w:val="26"/>
                <w:szCs w:val="26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</w:t>
            </w:r>
          </w:p>
        </w:tc>
      </w:tr>
    </w:tbl>
    <w:p w:rsidR="00953FE9" w:rsidRDefault="00953FE9" w:rsidP="00953FE9">
      <w:pPr>
        <w:widowControl w:val="0"/>
        <w:jc w:val="both"/>
        <w:rPr>
          <w:sz w:val="20"/>
        </w:rPr>
      </w:pPr>
    </w:p>
    <w:p w:rsidR="00953FE9" w:rsidRDefault="00953FE9" w:rsidP="00953FE9">
      <w:pPr>
        <w:widowControl w:val="0"/>
        <w:ind w:right="-28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953FE9" w:rsidRDefault="00953FE9" w:rsidP="00953FE9">
      <w:pPr>
        <w:widowControl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расходов бюджета муниципального района, формируемых в рамках муниципальных программ Батецкого муниципального района, в общем объеме расходов бюджета муниципального района увеличится с 79,0% до 90,0%;</w:t>
      </w:r>
    </w:p>
    <w:p w:rsidR="00953FE9" w:rsidRDefault="00953FE9" w:rsidP="00953FE9">
      <w:pPr>
        <w:widowControl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муниципального района будет формироваться большей частью в структуре муниципальных программ Батецкого муниципального района;</w:t>
      </w:r>
    </w:p>
    <w:p w:rsidR="00953FE9" w:rsidRDefault="00953FE9" w:rsidP="00953FE9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сократится с 52% до 44%.</w:t>
      </w:r>
    </w:p>
    <w:p w:rsidR="00953FE9" w:rsidRDefault="00953FE9" w:rsidP="00953FE9">
      <w:pPr>
        <w:ind w:right="-141" w:firstLine="709"/>
        <w:jc w:val="both"/>
        <w:rPr>
          <w:sz w:val="28"/>
          <w:szCs w:val="28"/>
        </w:rPr>
        <w:sectPr w:rsidR="00953FE9" w:rsidSect="00953FE9">
          <w:pgSz w:w="11906" w:h="16838"/>
          <w:pgMar w:top="567" w:right="707" w:bottom="567" w:left="1701" w:header="709" w:footer="709" w:gutter="0"/>
          <w:cols w:space="708"/>
          <w:docGrid w:linePitch="360"/>
        </w:sectPr>
      </w:pPr>
    </w:p>
    <w:p w:rsidR="00953FE9" w:rsidRDefault="00953FE9" w:rsidP="00953FE9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953FE9" w:rsidRDefault="00953FE9" w:rsidP="00953FE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 бюджетных расходов Батецкого муниципального района»</w:t>
      </w:r>
    </w:p>
    <w:p w:rsidR="00953FE9" w:rsidRDefault="00953FE9" w:rsidP="00953FE9">
      <w:pPr>
        <w:widowControl w:val="0"/>
        <w:jc w:val="both"/>
        <w:rPr>
          <w:b/>
          <w:sz w:val="28"/>
          <w:szCs w:val="28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958"/>
        <w:gridCol w:w="18"/>
        <w:gridCol w:w="15"/>
        <w:gridCol w:w="1801"/>
        <w:gridCol w:w="7"/>
        <w:gridCol w:w="34"/>
        <w:gridCol w:w="951"/>
        <w:gridCol w:w="6"/>
        <w:gridCol w:w="34"/>
        <w:gridCol w:w="1800"/>
        <w:gridCol w:w="7"/>
        <w:gridCol w:w="28"/>
        <w:gridCol w:w="7"/>
        <w:gridCol w:w="1323"/>
        <w:gridCol w:w="44"/>
        <w:gridCol w:w="38"/>
        <w:gridCol w:w="11"/>
        <w:gridCol w:w="651"/>
        <w:gridCol w:w="9"/>
        <w:gridCol w:w="38"/>
        <w:gridCol w:w="11"/>
        <w:gridCol w:w="650"/>
        <w:gridCol w:w="9"/>
        <w:gridCol w:w="39"/>
        <w:gridCol w:w="11"/>
        <w:gridCol w:w="690"/>
        <w:gridCol w:w="8"/>
        <w:gridCol w:w="16"/>
        <w:gridCol w:w="699"/>
        <w:gridCol w:w="720"/>
        <w:gridCol w:w="674"/>
        <w:gridCol w:w="37"/>
        <w:gridCol w:w="710"/>
      </w:tblGrid>
      <w:tr w:rsidR="00953FE9" w:rsidTr="00462618">
        <w:trPr>
          <w:trHeight w:val="20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Исполнитель    мероприятия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Срок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реали-зации</w:t>
            </w:r>
            <w:proofErr w:type="spellEnd"/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Целевой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(номер целевого показателя из паспорта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подпрограммы)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финанси</w:t>
            </w:r>
            <w:proofErr w:type="spellEnd"/>
            <w:r>
              <w:rPr>
                <w:szCs w:val="24"/>
              </w:rPr>
              <w:t>-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рования</w:t>
            </w:r>
            <w:proofErr w:type="spellEnd"/>
          </w:p>
        </w:tc>
        <w:tc>
          <w:tcPr>
            <w:tcW w:w="506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финансирования по годам (тыс. руб.)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6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74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4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1.   </w:t>
            </w:r>
          </w:p>
        </w:tc>
        <w:tc>
          <w:tcPr>
            <w:tcW w:w="15054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szCs w:val="24"/>
              </w:rPr>
            </w:pPr>
            <w:bookmarkStart w:id="45" w:name="Par1997"/>
            <w:bookmarkEnd w:id="45"/>
            <w:r>
              <w:rPr>
                <w:b/>
                <w:szCs w:val="24"/>
              </w:rPr>
              <w:t>Задача 1.</w:t>
            </w:r>
            <w:r>
              <w:rPr>
                <w:szCs w:val="24"/>
              </w:rPr>
              <w:t xml:space="preserve"> Обеспечение долгосрочной сбалансированности и устойчивости бюджетной системы      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1.1.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Положение о порядке расходования средств Резервного фонда Администрации муниципального района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56">
              <w:r w:rsidR="00953FE9">
                <w:rPr>
                  <w:rStyle w:val="ListLabel6"/>
                </w:rPr>
                <w:t>1.1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4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711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1.2.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Резервного фонда    Администрации муниципального района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56">
              <w:r w:rsidR="00953FE9">
                <w:rPr>
                  <w:rStyle w:val="ListLabel6"/>
                </w:rPr>
                <w:t>1.1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4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Снижение уровня долговой нагрузки на бюджет муниципального района и оптимизация структуры муниципального долга муниципального района 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60">
              <w:r w:rsidR="00953FE9">
                <w:rPr>
                  <w:rStyle w:val="ListLabel6"/>
                </w:rPr>
                <w:t>1.2</w:t>
              </w:r>
            </w:hyperlink>
            <w:r w:rsidR="00953FE9">
              <w:rPr>
                <w:szCs w:val="24"/>
              </w:rPr>
              <w:t xml:space="preserve">, </w:t>
            </w:r>
            <w:hyperlink w:anchor="Par1865">
              <w:r w:rsidR="00953FE9">
                <w:rPr>
                  <w:rStyle w:val="ListLabel6"/>
                </w:rPr>
                <w:t>1.3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4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1.4.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долгосрочной  бюджетной стратегии Батецкого муниципального района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56">
              <w:r w:rsidR="00953FE9">
                <w:rPr>
                  <w:rStyle w:val="ListLabel6"/>
                </w:rPr>
                <w:t>1.1</w:t>
              </w:r>
            </w:hyperlink>
            <w:r w:rsidR="00953FE9">
              <w:rPr>
                <w:szCs w:val="24"/>
              </w:rPr>
              <w:t xml:space="preserve"> - </w:t>
            </w:r>
            <w:hyperlink w:anchor="Par1874">
              <w:r w:rsidR="00953FE9">
                <w:rPr>
                  <w:rStyle w:val="ListLabel6"/>
                </w:rPr>
                <w:t>1.4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4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1.5.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оценки рыночной стоимости имущества,   находящегося в собственности     Батецкого муниципального района, для передачи в аренду, с целью увеличения поступления арендных платежей, оптимизация структуры муниципального имущества Батецкого муниципального района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района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69">
              <w:r w:rsidR="00953FE9">
                <w:rPr>
                  <w:rStyle w:val="ListLabel6"/>
                </w:rPr>
                <w:t>1.4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4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1.6. 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 выполнения плана    приватизации муниципального    имущества Батецкого муниципального района в целях обеспечения получения  дополнительных доходов от реализации имущества, находящегося в муниципальной собственности Батецкого муниципального района</w:t>
            </w:r>
          </w:p>
        </w:tc>
        <w:tc>
          <w:tcPr>
            <w:tcW w:w="1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района 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2021-2027 годы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69">
              <w:r w:rsidR="00953FE9">
                <w:rPr>
                  <w:rStyle w:val="ListLabel6"/>
                </w:rPr>
                <w:t>1.4</w:t>
              </w:r>
            </w:hyperlink>
          </w:p>
        </w:tc>
        <w:tc>
          <w:tcPr>
            <w:tcW w:w="1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1.7.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комплексного анализа результатов проведенных муниципальных закупок с целью установления причин, способствующих максимально эффективному использованию   средств бюджета муниципального района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Администрация района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69">
              <w:r w:rsidR="00953FE9">
                <w:rPr>
                  <w:rStyle w:val="ListLabel6"/>
                </w:rPr>
                <w:t>1.4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4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1.8.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оценки эффективности  налоговых льгот, предоставленных нормативными правовыми актами сельских поселений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spacing w:line="24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комитет финансов, Администрации поселений   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color w:val="000000"/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69">
              <w:r w:rsidR="00953FE9">
                <w:rPr>
                  <w:rStyle w:val="ListLabel7"/>
                </w:rPr>
                <w:t>1.4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4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1.9.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Внесение предложений по оптимизации состава и объема налоговых льгот, предоставленных нормативными правовыми актами сельских поселений</w:t>
            </w:r>
          </w:p>
        </w:tc>
        <w:tc>
          <w:tcPr>
            <w:tcW w:w="18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комитет финансов    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 2021-2027 годы</w:t>
            </w:r>
          </w:p>
        </w:tc>
        <w:tc>
          <w:tcPr>
            <w:tcW w:w="1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69">
              <w:r w:rsidR="00953FE9">
                <w:rPr>
                  <w:rStyle w:val="ListLabel7"/>
                </w:rPr>
                <w:t>1.4</w:t>
              </w:r>
            </w:hyperlink>
          </w:p>
        </w:tc>
        <w:tc>
          <w:tcPr>
            <w:tcW w:w="140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47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2.   </w:t>
            </w:r>
          </w:p>
        </w:tc>
        <w:tc>
          <w:tcPr>
            <w:tcW w:w="15054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outlineLvl w:val="3"/>
              <w:rPr>
                <w:szCs w:val="24"/>
              </w:rPr>
            </w:pPr>
            <w:bookmarkStart w:id="46" w:name="Par2103"/>
            <w:bookmarkEnd w:id="46"/>
            <w:r>
              <w:rPr>
                <w:b/>
                <w:szCs w:val="24"/>
              </w:rPr>
              <w:t>Задача 2.</w:t>
            </w:r>
            <w:r>
              <w:rPr>
                <w:szCs w:val="24"/>
              </w:rPr>
              <w:t xml:space="preserve"> Внедрение программно-целевых принципов организации деятельности органов исполнительной власти муниципального района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2.1.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проекта Решения Думы Батецкого муниципального района, предусматривающего внесение изменений в Положение о бюджетном процессе в Батецком муниципальном районе в связи с переходом к утверждению бюджета муниципального района  в структуре муниципальных программ Батецкого муниципального района</w:t>
            </w:r>
          </w:p>
        </w:tc>
        <w:tc>
          <w:tcPr>
            <w:tcW w:w="18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83">
              <w:r w:rsidR="00953FE9">
                <w:rPr>
                  <w:rStyle w:val="ListLabel6"/>
                </w:rPr>
                <w:t>2.1</w:t>
              </w:r>
            </w:hyperlink>
            <w:r w:rsidR="00953FE9">
              <w:rPr>
                <w:szCs w:val="24"/>
              </w:rPr>
              <w:t xml:space="preserve"> - </w:t>
            </w:r>
            <w:hyperlink w:anchor="Par1898">
              <w:r w:rsidR="00953FE9">
                <w:rPr>
                  <w:rStyle w:val="ListLabel6"/>
                </w:rPr>
                <w:t>2.3</w:t>
              </w:r>
            </w:hyperlink>
          </w:p>
        </w:tc>
        <w:tc>
          <w:tcPr>
            <w:tcW w:w="14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253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2.2. 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Утверждение перечня, кодов и правил применения целевых статей в части, относящейся к бюджету муниципального района, в целях обеспечения перехода к утверждению бюджета муниципального района в структуре муниципальных программ муниципального района</w:t>
            </w:r>
          </w:p>
        </w:tc>
        <w:tc>
          <w:tcPr>
            <w:tcW w:w="1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83">
              <w:r w:rsidR="00953FE9">
                <w:rPr>
                  <w:rStyle w:val="ListLabel6"/>
                </w:rPr>
                <w:t>2.1</w:t>
              </w:r>
            </w:hyperlink>
            <w:r w:rsidR="00953FE9">
              <w:rPr>
                <w:szCs w:val="24"/>
              </w:rPr>
              <w:t xml:space="preserve"> – </w:t>
            </w:r>
            <w:hyperlink w:anchor="Par1898">
              <w:r w:rsidR="00953FE9">
                <w:rPr>
                  <w:rStyle w:val="ListLabel6"/>
                </w:rPr>
                <w:t>2.3</w:t>
              </w:r>
            </w:hyperlink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1759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2.3.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Утверждение расходов бюджета муниципального района на очередной финансовый год и на плановый период в структуре  муниципальных программ муниципального района, начиная с 2015 года</w:t>
            </w:r>
          </w:p>
        </w:tc>
        <w:tc>
          <w:tcPr>
            <w:tcW w:w="18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83">
              <w:r w:rsidR="00953FE9">
                <w:rPr>
                  <w:rStyle w:val="ListLabel6"/>
                </w:rPr>
                <w:t>2.1</w:t>
              </w:r>
            </w:hyperlink>
            <w:r w:rsidR="00953FE9">
              <w:rPr>
                <w:szCs w:val="24"/>
              </w:rPr>
              <w:t xml:space="preserve"> - </w:t>
            </w:r>
            <w:hyperlink w:anchor="Par1898">
              <w:r w:rsidR="00953FE9">
                <w:rPr>
                  <w:rStyle w:val="ListLabel6"/>
                </w:rPr>
                <w:t>2.3</w:t>
              </w:r>
            </w:hyperlink>
          </w:p>
        </w:tc>
        <w:tc>
          <w:tcPr>
            <w:tcW w:w="14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863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2.4.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и публикация на официальном сайте Администрации в информационно-      Телекоммуникационной сети «Интернет» проекта бюджета муниципального района на очередной финансовый год и на плановый период и годового отчета об исполнении бюджета муниципального района в доступной для граждан форме</w:t>
            </w:r>
          </w:p>
        </w:tc>
        <w:tc>
          <w:tcPr>
            <w:tcW w:w="18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83">
              <w:r w:rsidR="00953FE9">
                <w:rPr>
                  <w:rStyle w:val="ListLabel7"/>
                </w:rPr>
                <w:t>2.1</w:t>
              </w:r>
            </w:hyperlink>
            <w:r w:rsidR="00953FE9">
              <w:rPr>
                <w:color w:val="000000"/>
                <w:szCs w:val="24"/>
              </w:rPr>
              <w:t xml:space="preserve"> - </w:t>
            </w:r>
            <w:hyperlink w:anchor="Par1898">
              <w:r w:rsidR="00953FE9">
                <w:rPr>
                  <w:rStyle w:val="ListLabel7"/>
                </w:rPr>
                <w:t>2.3</w:t>
              </w:r>
            </w:hyperlink>
          </w:p>
        </w:tc>
        <w:tc>
          <w:tcPr>
            <w:tcW w:w="14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2.5. </w:t>
            </w:r>
          </w:p>
        </w:tc>
        <w:tc>
          <w:tcPr>
            <w:tcW w:w="3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оценки эффективности  реализации муниципальных  программ муниципального района</w:t>
            </w:r>
          </w:p>
        </w:tc>
        <w:tc>
          <w:tcPr>
            <w:tcW w:w="18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Администрация       </w:t>
            </w:r>
          </w:p>
          <w:p w:rsidR="00953FE9" w:rsidRDefault="00953FE9" w:rsidP="00F0562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района        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83">
              <w:r w:rsidR="00953FE9">
                <w:rPr>
                  <w:rStyle w:val="ListLabel7"/>
                </w:rPr>
                <w:t>2.1</w:t>
              </w:r>
            </w:hyperlink>
            <w:r w:rsidR="00953FE9">
              <w:rPr>
                <w:color w:val="000000"/>
                <w:szCs w:val="24"/>
              </w:rPr>
              <w:t xml:space="preserve"> - </w:t>
            </w:r>
            <w:hyperlink w:anchor="Par1898">
              <w:r w:rsidR="00953FE9">
                <w:rPr>
                  <w:rStyle w:val="ListLabel7"/>
                </w:rPr>
                <w:t>2.3</w:t>
              </w:r>
            </w:hyperlink>
          </w:p>
        </w:tc>
        <w:tc>
          <w:tcPr>
            <w:tcW w:w="14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405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3.   </w:t>
            </w:r>
          </w:p>
        </w:tc>
        <w:tc>
          <w:tcPr>
            <w:tcW w:w="15054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spacing w:line="240" w:lineRule="exact"/>
              <w:outlineLvl w:val="3"/>
              <w:rPr>
                <w:color w:val="000000"/>
                <w:szCs w:val="24"/>
              </w:rPr>
            </w:pPr>
            <w:bookmarkStart w:id="47" w:name="Par2215"/>
            <w:bookmarkEnd w:id="47"/>
            <w:r>
              <w:rPr>
                <w:b/>
                <w:color w:val="000000"/>
                <w:szCs w:val="24"/>
              </w:rPr>
              <w:t>Задача 3.</w:t>
            </w:r>
            <w:r>
              <w:rPr>
                <w:color w:val="000000"/>
                <w:szCs w:val="24"/>
              </w:rPr>
              <w:t xml:space="preserve"> Развитие информационной системы управления муниципальными финансами               </w:t>
            </w:r>
          </w:p>
        </w:tc>
      </w:tr>
      <w:tr w:rsidR="00953FE9" w:rsidTr="00462618">
        <w:trPr>
          <w:trHeight w:val="993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3.1. </w:t>
            </w:r>
          </w:p>
        </w:tc>
        <w:tc>
          <w:tcPr>
            <w:tcW w:w="39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Поддержание в актуальном состоянии программного комплекса «</w:t>
            </w:r>
            <w:proofErr w:type="spellStart"/>
            <w:r>
              <w:rPr>
                <w:szCs w:val="24"/>
              </w:rPr>
              <w:t>Бюджет-</w:t>
            </w:r>
            <w:r>
              <w:rPr>
                <w:sz w:val="20"/>
              </w:rPr>
              <w:t>СМАРТ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914">
              <w:r w:rsidR="00953FE9">
                <w:rPr>
                  <w:rStyle w:val="ListLabel7"/>
                </w:rPr>
                <w:t>3.1</w:t>
              </w:r>
            </w:hyperlink>
          </w:p>
        </w:tc>
        <w:tc>
          <w:tcPr>
            <w:tcW w:w="14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4.   </w:t>
            </w:r>
          </w:p>
        </w:tc>
        <w:tc>
          <w:tcPr>
            <w:tcW w:w="15054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szCs w:val="24"/>
              </w:rPr>
            </w:pPr>
            <w:bookmarkStart w:id="48" w:name="Par2275"/>
            <w:bookmarkEnd w:id="48"/>
            <w:r>
              <w:rPr>
                <w:b/>
                <w:szCs w:val="24"/>
              </w:rPr>
              <w:t>Задача 4.</w:t>
            </w:r>
            <w:r>
              <w:rPr>
                <w:szCs w:val="24"/>
              </w:rPr>
              <w:t xml:space="preserve"> Повышение качества управления муниципальными финансами                              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4.1. </w:t>
            </w:r>
          </w:p>
        </w:tc>
        <w:tc>
          <w:tcPr>
            <w:tcW w:w="3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нормативные правовые акты муниципального района и комитета финансов в связи с изменениями бюджетного законодательства</w:t>
            </w:r>
          </w:p>
        </w:tc>
        <w:tc>
          <w:tcPr>
            <w:tcW w:w="18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920">
              <w:r w:rsidR="00953FE9">
                <w:rPr>
                  <w:rStyle w:val="ListLabel7"/>
                </w:rPr>
                <w:t>4.1</w:t>
              </w:r>
            </w:hyperlink>
            <w:r w:rsidR="00953FE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5.   </w:t>
            </w:r>
          </w:p>
        </w:tc>
        <w:tc>
          <w:tcPr>
            <w:tcW w:w="15054" w:type="dxa"/>
            <w:gridSpan w:val="3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both"/>
              <w:outlineLvl w:val="3"/>
              <w:rPr>
                <w:szCs w:val="24"/>
              </w:rPr>
            </w:pPr>
            <w:bookmarkStart w:id="49" w:name="Par2324"/>
            <w:bookmarkEnd w:id="49"/>
            <w:r>
              <w:rPr>
                <w:b/>
                <w:szCs w:val="24"/>
              </w:rPr>
              <w:t>Задача 5.</w:t>
            </w:r>
            <w:r>
              <w:rPr>
                <w:szCs w:val="24"/>
              </w:rPr>
              <w:t xml:space="preserve"> Проведение профессиональной подготовки, переподготовки и повышения квалификации государственных и муниципальных служащих Батецкого муниципального района в сфере повышения эффективности бюджетных расходов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5.1. </w:t>
            </w:r>
          </w:p>
        </w:tc>
        <w:tc>
          <w:tcPr>
            <w:tcW w:w="3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профессиональной подготовки, переподготовки и повышения квалификации    муниципальных служащих комитета финансов в сфере повышения   эффективности бюджетных расходов</w:t>
            </w:r>
          </w:p>
        </w:tc>
        <w:tc>
          <w:tcPr>
            <w:tcW w:w="18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943">
              <w:r w:rsidR="00953FE9">
                <w:rPr>
                  <w:rStyle w:val="ListLabel7"/>
                </w:rPr>
                <w:t>5.1</w:t>
              </w:r>
            </w:hyperlink>
          </w:p>
        </w:tc>
        <w:tc>
          <w:tcPr>
            <w:tcW w:w="141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107E" w:rsidTr="00462618">
        <w:trPr>
          <w:trHeight w:val="20"/>
        </w:trPr>
        <w:tc>
          <w:tcPr>
            <w:tcW w:w="68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D16C1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5.2.</w:t>
            </w:r>
          </w:p>
        </w:tc>
        <w:tc>
          <w:tcPr>
            <w:tcW w:w="39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семинаров, совещаний для органов местного самоуправления сельских поселений, муниципальных учреждений в сфере повышения эффективности бюджетных расходов</w:t>
            </w:r>
          </w:p>
        </w:tc>
        <w:tc>
          <w:tcPr>
            <w:tcW w:w="184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комитет финансов</w:t>
            </w:r>
          </w:p>
        </w:tc>
        <w:tc>
          <w:tcPr>
            <w:tcW w:w="9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425D86" w:rsidP="00B31488">
            <w:pPr>
              <w:widowControl w:val="0"/>
            </w:pPr>
            <w:hyperlink w:anchor="Par1949">
              <w:r w:rsidR="0029107E">
                <w:rPr>
                  <w:rStyle w:val="ListLabel7"/>
                </w:rPr>
                <w:t>5.2</w:t>
              </w:r>
            </w:hyperlink>
          </w:p>
        </w:tc>
        <w:tc>
          <w:tcPr>
            <w:tcW w:w="1416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36,0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107E" w:rsidRDefault="0029107E" w:rsidP="00B3148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462618">
        <w:trPr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5.3.</w:t>
            </w:r>
          </w:p>
        </w:tc>
        <w:tc>
          <w:tcPr>
            <w:tcW w:w="3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Участие в совещаниях с должностными лицами муниципальных учреждений, проводимых отраслевыми комитетами Администрации муниципального района, с выступлениями по теме исполнения бюджета, повышения эффективности бюджетных расходов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953FE9" w:rsidRDefault="00953FE9" w:rsidP="00953FE9">
      <w:pPr>
        <w:widowControl w:val="0"/>
        <w:jc w:val="both"/>
        <w:rPr>
          <w:szCs w:val="24"/>
        </w:rPr>
        <w:sectPr w:rsidR="00953FE9" w:rsidSect="00953FE9">
          <w:pgSz w:w="16838" w:h="11906" w:orient="landscape"/>
          <w:pgMar w:top="1701" w:right="567" w:bottom="709" w:left="567" w:header="709" w:footer="709" w:gutter="0"/>
          <w:cols w:space="708"/>
          <w:docGrid w:linePitch="360"/>
        </w:sectPr>
      </w:pPr>
    </w:p>
    <w:p w:rsidR="00953FE9" w:rsidRDefault="00953FE9" w:rsidP="00953FE9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. Подпрограмма муниципальной программы</w:t>
      </w:r>
    </w:p>
    <w:p w:rsidR="00953FE9" w:rsidRDefault="00953FE9" w:rsidP="00953FE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финансовой и налоговой грамотности населения</w:t>
      </w:r>
    </w:p>
    <w:p w:rsidR="00953FE9" w:rsidRDefault="00953FE9" w:rsidP="00953FE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Батецкого муниципального района» муниципальной программы Батецкого муниципального района «Управление муниципальными финансами Батецкого муниципального района» на 2021 - 2027 годы</w:t>
      </w:r>
    </w:p>
    <w:p w:rsidR="00953FE9" w:rsidRDefault="00953FE9" w:rsidP="00953FE9">
      <w:pPr>
        <w:widowControl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953FE9" w:rsidRDefault="00953FE9" w:rsidP="00953FE9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953FE9" w:rsidRPr="00953FE9" w:rsidRDefault="00953FE9" w:rsidP="00953FE9">
      <w:pPr>
        <w:widowControl w:val="0"/>
        <w:jc w:val="center"/>
        <w:outlineLvl w:val="2"/>
        <w:rPr>
          <w:b/>
          <w:sz w:val="20"/>
          <w:szCs w:val="28"/>
        </w:rPr>
      </w:pPr>
    </w:p>
    <w:p w:rsidR="00953FE9" w:rsidRDefault="00953FE9" w:rsidP="00953FE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Исполнители подпрограммы:</w:t>
      </w:r>
    </w:p>
    <w:p w:rsidR="00953FE9" w:rsidRDefault="00953FE9" w:rsidP="00953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финансов;</w:t>
      </w:r>
    </w:p>
    <w:p w:rsidR="00953FE9" w:rsidRDefault="00953FE9" w:rsidP="00953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поселений</w:t>
      </w:r>
    </w:p>
    <w:p w:rsidR="00953FE9" w:rsidRDefault="00953FE9" w:rsidP="00953FE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целевые показатели подпрограммы:</w:t>
      </w:r>
    </w:p>
    <w:tbl>
      <w:tblPr>
        <w:tblW w:w="980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111"/>
        <w:gridCol w:w="709"/>
        <w:gridCol w:w="708"/>
        <w:gridCol w:w="709"/>
        <w:gridCol w:w="709"/>
        <w:gridCol w:w="709"/>
        <w:gridCol w:w="708"/>
        <w:gridCol w:w="730"/>
      </w:tblGrid>
      <w:tr w:rsidR="00953FE9" w:rsidTr="00953FE9">
        <w:trPr>
          <w:trHeight w:val="42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953FE9" w:rsidTr="00953FE9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953FE9" w:rsidTr="00953FE9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3FE9" w:rsidTr="00953FE9">
        <w:trPr>
          <w:trHeight w:val="40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</w:p>
        </w:tc>
        <w:tc>
          <w:tcPr>
            <w:tcW w:w="909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1.</w:t>
            </w:r>
            <w:r>
              <w:rPr>
                <w:sz w:val="26"/>
                <w:szCs w:val="26"/>
              </w:rPr>
              <w:t xml:space="preserve"> Просвещение и консультирование населения Батецкого муниципального района по вопросам управления личными финансами, уплаты налогов, оказания финансовых услуг, защиты прав потребителей финансовых услуг </w:t>
            </w:r>
          </w:p>
        </w:tc>
      </w:tr>
      <w:tr w:rsidR="00953FE9" w:rsidTr="00953FE9">
        <w:trPr>
          <w:trHeight w:val="80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 2027 году уровня финансовой и налоговой грамотности населения Батецкого муниципального района путем проведения информационно- просветительских мероприятий в год, не менее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</w:tbl>
    <w:p w:rsidR="00953FE9" w:rsidRDefault="00953FE9" w:rsidP="00953FE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подпрограммы:</w:t>
      </w:r>
    </w:p>
    <w:p w:rsidR="00953FE9" w:rsidRDefault="00953FE9" w:rsidP="00953F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2021 - 2027 годы.</w:t>
      </w:r>
    </w:p>
    <w:p w:rsidR="00953FE9" w:rsidRDefault="00953FE9" w:rsidP="00953FE9">
      <w:pPr>
        <w:widowControl w:val="0"/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Объемы и источники финансирования подпрограммы в целом и  по годам реализации (тыс. руб.):</w:t>
      </w:r>
    </w:p>
    <w:tbl>
      <w:tblPr>
        <w:tblW w:w="9640" w:type="dxa"/>
        <w:tblInd w:w="75" w:type="dxa"/>
        <w:tblCellMar>
          <w:left w:w="75" w:type="dxa"/>
          <w:right w:w="75" w:type="dxa"/>
        </w:tblCellMar>
        <w:tblLook w:val="0000"/>
      </w:tblPr>
      <w:tblGrid>
        <w:gridCol w:w="1149"/>
        <w:gridCol w:w="1495"/>
        <w:gridCol w:w="1753"/>
        <w:gridCol w:w="2010"/>
        <w:gridCol w:w="1951"/>
        <w:gridCol w:w="1282"/>
      </w:tblGrid>
      <w:tr w:rsidR="00953FE9" w:rsidTr="00953FE9">
        <w:trPr>
          <w:trHeight w:val="19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</w:tr>
      <w:tr w:rsidR="00953FE9" w:rsidTr="00953FE9">
        <w:trPr>
          <w:trHeight w:val="400"/>
        </w:trPr>
        <w:tc>
          <w:tcPr>
            <w:tcW w:w="1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</w:t>
            </w:r>
          </w:p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953FE9" w:rsidTr="00953FE9"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3FE9" w:rsidTr="00953FE9"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3FE9" w:rsidTr="00953FE9"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3FE9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3FE9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3FE9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3FE9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3FE9" w:rsidTr="00953FE9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53FE9" w:rsidRDefault="00953FE9" w:rsidP="00953FE9">
      <w:pPr>
        <w:widowControl w:val="0"/>
        <w:ind w:right="-28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953FE9" w:rsidRDefault="00953FE9" w:rsidP="00953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числа участий граждан в мероприятиях проекта до 400 взрослых граждан,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 учащихся и воспитанников общеобразовательных организаций, охваченных мероприятиями проекта 100%; </w:t>
      </w:r>
    </w:p>
    <w:p w:rsidR="00953FE9" w:rsidRDefault="00953FE9" w:rsidP="00953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мероприятий, консультаций и встреч с населением составит от 88 до 94 мероприятий ежегодно;</w:t>
      </w:r>
    </w:p>
    <w:p w:rsidR="00953FE9" w:rsidRDefault="00953FE9" w:rsidP="00953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публикаций в СМИ, на сайте Администрации района и в социальных сетях по вопросам финансовой грамотности составит не менее 170 единиц ежегодно.</w:t>
      </w:r>
    </w:p>
    <w:p w:rsidR="00953FE9" w:rsidRDefault="00953FE9" w:rsidP="00953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3FE9" w:rsidSect="00953FE9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953FE9" w:rsidRDefault="00953FE9" w:rsidP="00953FE9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953FE9" w:rsidRDefault="00953FE9" w:rsidP="00953FE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финансовой и налоговой грамотности населения Батецкого муниципального района»</w:t>
      </w:r>
    </w:p>
    <w:p w:rsidR="00953FE9" w:rsidRDefault="00953FE9" w:rsidP="00953FE9">
      <w:pPr>
        <w:widowControl w:val="0"/>
        <w:jc w:val="both"/>
        <w:rPr>
          <w:b/>
          <w:sz w:val="28"/>
          <w:szCs w:val="28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2829"/>
        <w:gridCol w:w="1806"/>
        <w:gridCol w:w="1318"/>
        <w:gridCol w:w="2098"/>
        <w:gridCol w:w="1276"/>
        <w:gridCol w:w="850"/>
        <w:gridCol w:w="567"/>
        <w:gridCol w:w="142"/>
        <w:gridCol w:w="709"/>
        <w:gridCol w:w="708"/>
        <w:gridCol w:w="709"/>
        <w:gridCol w:w="709"/>
        <w:gridCol w:w="709"/>
      </w:tblGrid>
      <w:tr w:rsidR="00953FE9" w:rsidTr="00953FE9">
        <w:trPr>
          <w:trHeight w:val="20"/>
        </w:trPr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Исполнитель    мероприятия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Срок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реализации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финанси</w:t>
            </w:r>
            <w:proofErr w:type="spellEnd"/>
            <w:r>
              <w:rPr>
                <w:szCs w:val="24"/>
              </w:rPr>
              <w:t>-</w:t>
            </w:r>
          </w:p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финансирования по годам (тыс. руб.)</w:t>
            </w:r>
          </w:p>
        </w:tc>
      </w:tr>
      <w:tr w:rsidR="00953FE9" w:rsidTr="00953FE9">
        <w:trPr>
          <w:trHeight w:val="1275"/>
        </w:trPr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953FE9" w:rsidTr="00953FE9">
        <w:trPr>
          <w:trHeight w:val="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953FE9" w:rsidTr="00953FE9">
        <w:trPr>
          <w:trHeight w:val="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1.   </w:t>
            </w:r>
          </w:p>
        </w:tc>
        <w:tc>
          <w:tcPr>
            <w:tcW w:w="1443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both"/>
              <w:outlineLvl w:val="3"/>
              <w:rPr>
                <w:szCs w:val="24"/>
              </w:rPr>
            </w:pPr>
            <w:r>
              <w:rPr>
                <w:b/>
                <w:szCs w:val="24"/>
              </w:rPr>
              <w:t>Задача 1.</w:t>
            </w:r>
            <w:r>
              <w:rPr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Просвещение и консультирование населения Батецкого муниципального района по вопросам управления личными финансами, уплаты налогов, оказания финансовых услуг, защиты прав потребителей финансовых услуг</w:t>
            </w:r>
          </w:p>
        </w:tc>
      </w:tr>
      <w:tr w:rsidR="00953FE9" w:rsidTr="00953FE9">
        <w:trPr>
          <w:trHeight w:val="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1.1. </w:t>
            </w:r>
          </w:p>
        </w:tc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участия граждан в мероприятиях проекта 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финансов, Администрации поселений    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56">
              <w:r w:rsidR="00953FE9">
                <w:rPr>
                  <w:rStyle w:val="ListLabel6"/>
                </w:rPr>
                <w:t>1.1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953FE9">
        <w:trPr>
          <w:trHeight w:val="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1.2. </w:t>
            </w:r>
          </w:p>
        </w:tc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учебных, методических и образовательных материалов и программ 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    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425D86" w:rsidP="00F05627">
            <w:pPr>
              <w:widowControl w:val="0"/>
            </w:pPr>
            <w:hyperlink w:anchor="Par1856">
              <w:r w:rsidR="00953FE9">
                <w:rPr>
                  <w:rStyle w:val="ListLabel6"/>
                </w:rPr>
                <w:t>1.1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53FE9" w:rsidTr="00953FE9">
        <w:trPr>
          <w:trHeight w:val="20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Публикации в СМИ, на сайте Администрации района и в социальных сетях по вопросам финансовой грамотности    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комитет финансов, Администрация района    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2021-2027 годы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F0562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3FE9" w:rsidRDefault="00953FE9" w:rsidP="00953FE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953FE9" w:rsidRPr="00953FE9" w:rsidRDefault="00953FE9" w:rsidP="00953FE9">
      <w:pPr>
        <w:pStyle w:val="ConsPlusTitle"/>
        <w:jc w:val="center"/>
        <w:outlineLvl w:val="1"/>
        <w:rPr>
          <w:rFonts w:ascii="Times New Roman" w:hAnsi="Times New Roman"/>
        </w:rPr>
      </w:pPr>
    </w:p>
    <w:p w:rsidR="00953FE9" w:rsidRPr="00953FE9" w:rsidRDefault="00953FE9" w:rsidP="00953FE9">
      <w:pPr>
        <w:pStyle w:val="ConsPlusTitle"/>
        <w:jc w:val="center"/>
        <w:outlineLvl w:val="1"/>
        <w:rPr>
          <w:rFonts w:ascii="Times New Roman" w:hAnsi="Times New Roman"/>
        </w:rPr>
      </w:pPr>
      <w:r w:rsidRPr="00953FE9">
        <w:rPr>
          <w:rFonts w:ascii="Times New Roman" w:hAnsi="Times New Roman"/>
        </w:rPr>
        <w:t>_______________________________________</w:t>
      </w:r>
    </w:p>
    <w:p w:rsidR="00201992" w:rsidRPr="00D5295B" w:rsidRDefault="00201992" w:rsidP="00953FE9">
      <w:pPr>
        <w:pStyle w:val="ConsPlusNormal"/>
        <w:ind w:firstLine="709"/>
        <w:jc w:val="both"/>
        <w:rPr>
          <w:sz w:val="14"/>
          <w:szCs w:val="24"/>
        </w:rPr>
      </w:pPr>
    </w:p>
    <w:sectPr w:rsidR="00201992" w:rsidRPr="00D5295B" w:rsidSect="00F05627">
      <w:pgSz w:w="16838" w:h="11906" w:orient="landscape"/>
      <w:pgMar w:top="851" w:right="1134" w:bottom="85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C3D07"/>
    <w:multiLevelType w:val="hybridMultilevel"/>
    <w:tmpl w:val="9E6C092C"/>
    <w:lvl w:ilvl="0" w:tplc="ACE8B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F76161"/>
    <w:multiLevelType w:val="multilevel"/>
    <w:tmpl w:val="7446406A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">
    <w:nsid w:val="39C33FAF"/>
    <w:multiLevelType w:val="hybridMultilevel"/>
    <w:tmpl w:val="04B4AC9A"/>
    <w:lvl w:ilvl="0" w:tplc="4B603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72E48"/>
    <w:multiLevelType w:val="multilevel"/>
    <w:tmpl w:val="0316C70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5">
    <w:nsid w:val="51666A38"/>
    <w:multiLevelType w:val="hybridMultilevel"/>
    <w:tmpl w:val="1568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D4AA9"/>
    <w:multiLevelType w:val="multilevel"/>
    <w:tmpl w:val="CD9ED48A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7">
    <w:nsid w:val="77054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7608B"/>
    <w:rsid w:val="0000190A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0D21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700"/>
    <w:rsid w:val="00034880"/>
    <w:rsid w:val="00035A29"/>
    <w:rsid w:val="0003683A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33CA"/>
    <w:rsid w:val="000E5CF1"/>
    <w:rsid w:val="000E68CE"/>
    <w:rsid w:val="000F0CBA"/>
    <w:rsid w:val="000F351A"/>
    <w:rsid w:val="000F62EE"/>
    <w:rsid w:val="000F7ADE"/>
    <w:rsid w:val="0010071E"/>
    <w:rsid w:val="001018B8"/>
    <w:rsid w:val="00107A3D"/>
    <w:rsid w:val="00111070"/>
    <w:rsid w:val="001139A3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3008"/>
    <w:rsid w:val="00135FCD"/>
    <w:rsid w:val="00137089"/>
    <w:rsid w:val="00141D2D"/>
    <w:rsid w:val="00143399"/>
    <w:rsid w:val="001434E8"/>
    <w:rsid w:val="00147112"/>
    <w:rsid w:val="00150B61"/>
    <w:rsid w:val="00150EA0"/>
    <w:rsid w:val="0015146D"/>
    <w:rsid w:val="001517EE"/>
    <w:rsid w:val="00152D2B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3CA9"/>
    <w:rsid w:val="00195BE3"/>
    <w:rsid w:val="00195C22"/>
    <w:rsid w:val="00196257"/>
    <w:rsid w:val="00197A4C"/>
    <w:rsid w:val="001A1614"/>
    <w:rsid w:val="001A1D88"/>
    <w:rsid w:val="001A1DEF"/>
    <w:rsid w:val="001A38A6"/>
    <w:rsid w:val="001A5DD2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3C04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012B"/>
    <w:rsid w:val="00201992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65F0"/>
    <w:rsid w:val="00227AB2"/>
    <w:rsid w:val="00227CFC"/>
    <w:rsid w:val="00240122"/>
    <w:rsid w:val="00240BEE"/>
    <w:rsid w:val="00241B16"/>
    <w:rsid w:val="00242119"/>
    <w:rsid w:val="00242D6F"/>
    <w:rsid w:val="0024785A"/>
    <w:rsid w:val="0024792B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6FE"/>
    <w:rsid w:val="00266706"/>
    <w:rsid w:val="0026789F"/>
    <w:rsid w:val="0027102A"/>
    <w:rsid w:val="002712F7"/>
    <w:rsid w:val="002728A3"/>
    <w:rsid w:val="002746C8"/>
    <w:rsid w:val="00275183"/>
    <w:rsid w:val="00275F69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107E"/>
    <w:rsid w:val="0029208C"/>
    <w:rsid w:val="00293AEC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A771A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C7D83"/>
    <w:rsid w:val="002D1DEC"/>
    <w:rsid w:val="002D1ECE"/>
    <w:rsid w:val="002D2DB8"/>
    <w:rsid w:val="002D662E"/>
    <w:rsid w:val="002D7B5D"/>
    <w:rsid w:val="002E13DE"/>
    <w:rsid w:val="002F12B9"/>
    <w:rsid w:val="002F27DE"/>
    <w:rsid w:val="002F487B"/>
    <w:rsid w:val="002F5A24"/>
    <w:rsid w:val="003037FA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5F13"/>
    <w:rsid w:val="00316540"/>
    <w:rsid w:val="00317D90"/>
    <w:rsid w:val="00322186"/>
    <w:rsid w:val="00322464"/>
    <w:rsid w:val="00323432"/>
    <w:rsid w:val="00324B1D"/>
    <w:rsid w:val="00326EC4"/>
    <w:rsid w:val="003326C9"/>
    <w:rsid w:val="00332D18"/>
    <w:rsid w:val="0033345F"/>
    <w:rsid w:val="00334920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6FD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76BB9"/>
    <w:rsid w:val="0038051C"/>
    <w:rsid w:val="0038067C"/>
    <w:rsid w:val="00385CFF"/>
    <w:rsid w:val="003869F1"/>
    <w:rsid w:val="00387A15"/>
    <w:rsid w:val="0039178F"/>
    <w:rsid w:val="00392B95"/>
    <w:rsid w:val="00392F39"/>
    <w:rsid w:val="0039401D"/>
    <w:rsid w:val="0039715A"/>
    <w:rsid w:val="003A2266"/>
    <w:rsid w:val="003A3AE0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6982"/>
    <w:rsid w:val="003F7025"/>
    <w:rsid w:val="003F7571"/>
    <w:rsid w:val="003F79DD"/>
    <w:rsid w:val="00400F52"/>
    <w:rsid w:val="00401C82"/>
    <w:rsid w:val="00402023"/>
    <w:rsid w:val="00402037"/>
    <w:rsid w:val="00402C19"/>
    <w:rsid w:val="00404850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5D86"/>
    <w:rsid w:val="004265ED"/>
    <w:rsid w:val="0042680E"/>
    <w:rsid w:val="00427608"/>
    <w:rsid w:val="00427BEA"/>
    <w:rsid w:val="004313F2"/>
    <w:rsid w:val="00431413"/>
    <w:rsid w:val="00434364"/>
    <w:rsid w:val="0043462D"/>
    <w:rsid w:val="00435EC5"/>
    <w:rsid w:val="0043686A"/>
    <w:rsid w:val="00440E57"/>
    <w:rsid w:val="00442E6F"/>
    <w:rsid w:val="00444DCC"/>
    <w:rsid w:val="00444F5F"/>
    <w:rsid w:val="00447824"/>
    <w:rsid w:val="00451B19"/>
    <w:rsid w:val="00454B1F"/>
    <w:rsid w:val="00460227"/>
    <w:rsid w:val="0046054B"/>
    <w:rsid w:val="00460561"/>
    <w:rsid w:val="00461DD9"/>
    <w:rsid w:val="00462618"/>
    <w:rsid w:val="004628A7"/>
    <w:rsid w:val="00462B98"/>
    <w:rsid w:val="004631FD"/>
    <w:rsid w:val="00463E50"/>
    <w:rsid w:val="00465339"/>
    <w:rsid w:val="00467A71"/>
    <w:rsid w:val="0047143A"/>
    <w:rsid w:val="0047259E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7AE4"/>
    <w:rsid w:val="0049028D"/>
    <w:rsid w:val="00493FC5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A73F5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4812"/>
    <w:rsid w:val="004D617A"/>
    <w:rsid w:val="004D63D1"/>
    <w:rsid w:val="004D6674"/>
    <w:rsid w:val="004D6DB6"/>
    <w:rsid w:val="004D6DF5"/>
    <w:rsid w:val="004E096E"/>
    <w:rsid w:val="004E0DE0"/>
    <w:rsid w:val="004E4603"/>
    <w:rsid w:val="004E48BC"/>
    <w:rsid w:val="004E4CBD"/>
    <w:rsid w:val="004E7ADA"/>
    <w:rsid w:val="004F1407"/>
    <w:rsid w:val="004F281C"/>
    <w:rsid w:val="004F3BC6"/>
    <w:rsid w:val="004F7ACE"/>
    <w:rsid w:val="00501AE4"/>
    <w:rsid w:val="0050246A"/>
    <w:rsid w:val="00502E6A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2B9"/>
    <w:rsid w:val="00527966"/>
    <w:rsid w:val="005308C0"/>
    <w:rsid w:val="00530DC8"/>
    <w:rsid w:val="00531CF7"/>
    <w:rsid w:val="00532392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8E"/>
    <w:rsid w:val="005545AD"/>
    <w:rsid w:val="0055468C"/>
    <w:rsid w:val="00555BE0"/>
    <w:rsid w:val="00555FDF"/>
    <w:rsid w:val="005563BB"/>
    <w:rsid w:val="0055665A"/>
    <w:rsid w:val="00560053"/>
    <w:rsid w:val="0056067F"/>
    <w:rsid w:val="00560ECF"/>
    <w:rsid w:val="00561A6F"/>
    <w:rsid w:val="00562A46"/>
    <w:rsid w:val="00563976"/>
    <w:rsid w:val="005640F9"/>
    <w:rsid w:val="005666B6"/>
    <w:rsid w:val="005672A5"/>
    <w:rsid w:val="00571438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4507"/>
    <w:rsid w:val="005950C1"/>
    <w:rsid w:val="0059678E"/>
    <w:rsid w:val="00597CD8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6D05"/>
    <w:rsid w:val="005B7BE8"/>
    <w:rsid w:val="005C2783"/>
    <w:rsid w:val="005C4C6C"/>
    <w:rsid w:val="005C5312"/>
    <w:rsid w:val="005C702E"/>
    <w:rsid w:val="005C754D"/>
    <w:rsid w:val="005D09EA"/>
    <w:rsid w:val="005D19A4"/>
    <w:rsid w:val="005D263A"/>
    <w:rsid w:val="005D3DD3"/>
    <w:rsid w:val="005D3E90"/>
    <w:rsid w:val="005D5ABA"/>
    <w:rsid w:val="005D6A1E"/>
    <w:rsid w:val="005D73DB"/>
    <w:rsid w:val="005E41A1"/>
    <w:rsid w:val="005E4D11"/>
    <w:rsid w:val="005E5AC1"/>
    <w:rsid w:val="005E72F2"/>
    <w:rsid w:val="005E7F56"/>
    <w:rsid w:val="005F0537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2BD"/>
    <w:rsid w:val="006226B9"/>
    <w:rsid w:val="00622A04"/>
    <w:rsid w:val="0062367F"/>
    <w:rsid w:val="00624431"/>
    <w:rsid w:val="00624971"/>
    <w:rsid w:val="00626D9E"/>
    <w:rsid w:val="00626EA9"/>
    <w:rsid w:val="00627140"/>
    <w:rsid w:val="0062750A"/>
    <w:rsid w:val="00631273"/>
    <w:rsid w:val="00633579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08B"/>
    <w:rsid w:val="00676AAA"/>
    <w:rsid w:val="006775A0"/>
    <w:rsid w:val="006776D0"/>
    <w:rsid w:val="006819C4"/>
    <w:rsid w:val="0068315E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3AE7"/>
    <w:rsid w:val="006B786E"/>
    <w:rsid w:val="006B7C28"/>
    <w:rsid w:val="006C2235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4877"/>
    <w:rsid w:val="006D55B3"/>
    <w:rsid w:val="006D5EB8"/>
    <w:rsid w:val="006D67F2"/>
    <w:rsid w:val="006D6CC1"/>
    <w:rsid w:val="006D7778"/>
    <w:rsid w:val="006D7F66"/>
    <w:rsid w:val="006E07C4"/>
    <w:rsid w:val="006E0BC2"/>
    <w:rsid w:val="006E1BB5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6F6795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2365E"/>
    <w:rsid w:val="00723BF9"/>
    <w:rsid w:val="00725FAB"/>
    <w:rsid w:val="007270D4"/>
    <w:rsid w:val="00730EA1"/>
    <w:rsid w:val="00732572"/>
    <w:rsid w:val="00732DFB"/>
    <w:rsid w:val="007340C7"/>
    <w:rsid w:val="0073711F"/>
    <w:rsid w:val="00737154"/>
    <w:rsid w:val="007374BB"/>
    <w:rsid w:val="0074084B"/>
    <w:rsid w:val="007412FD"/>
    <w:rsid w:val="007415B6"/>
    <w:rsid w:val="007421F8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21B"/>
    <w:rsid w:val="00765CB4"/>
    <w:rsid w:val="00765DD2"/>
    <w:rsid w:val="007663A5"/>
    <w:rsid w:val="0077009C"/>
    <w:rsid w:val="00770E81"/>
    <w:rsid w:val="00771B4D"/>
    <w:rsid w:val="00772B93"/>
    <w:rsid w:val="0077355D"/>
    <w:rsid w:val="00774879"/>
    <w:rsid w:val="00775980"/>
    <w:rsid w:val="00780D2C"/>
    <w:rsid w:val="00780D5E"/>
    <w:rsid w:val="00781F28"/>
    <w:rsid w:val="00781FCD"/>
    <w:rsid w:val="0078480D"/>
    <w:rsid w:val="0078662D"/>
    <w:rsid w:val="007872E9"/>
    <w:rsid w:val="00790546"/>
    <w:rsid w:val="00790836"/>
    <w:rsid w:val="007924A4"/>
    <w:rsid w:val="007924AF"/>
    <w:rsid w:val="007A102A"/>
    <w:rsid w:val="007A1826"/>
    <w:rsid w:val="007A20DE"/>
    <w:rsid w:val="007A22BA"/>
    <w:rsid w:val="007A439A"/>
    <w:rsid w:val="007A496A"/>
    <w:rsid w:val="007A4B16"/>
    <w:rsid w:val="007A505A"/>
    <w:rsid w:val="007A5143"/>
    <w:rsid w:val="007A7898"/>
    <w:rsid w:val="007B1E7B"/>
    <w:rsid w:val="007B3115"/>
    <w:rsid w:val="007B625D"/>
    <w:rsid w:val="007C2F5E"/>
    <w:rsid w:val="007C37B1"/>
    <w:rsid w:val="007C43EB"/>
    <w:rsid w:val="007C5A98"/>
    <w:rsid w:val="007C6EB0"/>
    <w:rsid w:val="007D2119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6224"/>
    <w:rsid w:val="007F7A74"/>
    <w:rsid w:val="008004A2"/>
    <w:rsid w:val="00800DD6"/>
    <w:rsid w:val="008016FD"/>
    <w:rsid w:val="008018D5"/>
    <w:rsid w:val="00802A77"/>
    <w:rsid w:val="00802FC3"/>
    <w:rsid w:val="00804754"/>
    <w:rsid w:val="00804D44"/>
    <w:rsid w:val="00805476"/>
    <w:rsid w:val="00807729"/>
    <w:rsid w:val="00810750"/>
    <w:rsid w:val="00811C10"/>
    <w:rsid w:val="0081243B"/>
    <w:rsid w:val="008149B5"/>
    <w:rsid w:val="0081591D"/>
    <w:rsid w:val="00815D27"/>
    <w:rsid w:val="00815E66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0B3C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151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B395C"/>
    <w:rsid w:val="008B4109"/>
    <w:rsid w:val="008B6055"/>
    <w:rsid w:val="008B7FCF"/>
    <w:rsid w:val="008C09A5"/>
    <w:rsid w:val="008C0CEB"/>
    <w:rsid w:val="008C0D42"/>
    <w:rsid w:val="008C14B7"/>
    <w:rsid w:val="008C33D7"/>
    <w:rsid w:val="008C3C0C"/>
    <w:rsid w:val="008C6061"/>
    <w:rsid w:val="008C6792"/>
    <w:rsid w:val="008C6A1D"/>
    <w:rsid w:val="008D2800"/>
    <w:rsid w:val="008D44C8"/>
    <w:rsid w:val="008D523B"/>
    <w:rsid w:val="008D56D2"/>
    <w:rsid w:val="008D7BD3"/>
    <w:rsid w:val="008E11DA"/>
    <w:rsid w:val="008E12F5"/>
    <w:rsid w:val="008E2E70"/>
    <w:rsid w:val="008E2FF1"/>
    <w:rsid w:val="008E37DA"/>
    <w:rsid w:val="008E3974"/>
    <w:rsid w:val="008E4A48"/>
    <w:rsid w:val="008E5838"/>
    <w:rsid w:val="008E6A34"/>
    <w:rsid w:val="008E7AB2"/>
    <w:rsid w:val="008F035B"/>
    <w:rsid w:val="008F04E9"/>
    <w:rsid w:val="008F0E43"/>
    <w:rsid w:val="008F1DDB"/>
    <w:rsid w:val="008F5417"/>
    <w:rsid w:val="008F57CC"/>
    <w:rsid w:val="008F5F79"/>
    <w:rsid w:val="008F7693"/>
    <w:rsid w:val="008F7D8D"/>
    <w:rsid w:val="009008F0"/>
    <w:rsid w:val="00900E70"/>
    <w:rsid w:val="00901469"/>
    <w:rsid w:val="00902EE2"/>
    <w:rsid w:val="00902EF5"/>
    <w:rsid w:val="00903B84"/>
    <w:rsid w:val="0091144E"/>
    <w:rsid w:val="0091219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0048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4F6A"/>
    <w:rsid w:val="009453D8"/>
    <w:rsid w:val="009458D9"/>
    <w:rsid w:val="00946E1E"/>
    <w:rsid w:val="009514E6"/>
    <w:rsid w:val="00951577"/>
    <w:rsid w:val="00951CC7"/>
    <w:rsid w:val="00951E88"/>
    <w:rsid w:val="009531B9"/>
    <w:rsid w:val="00953461"/>
    <w:rsid w:val="00953FE9"/>
    <w:rsid w:val="00954643"/>
    <w:rsid w:val="009546E2"/>
    <w:rsid w:val="00955BC2"/>
    <w:rsid w:val="00956591"/>
    <w:rsid w:val="0095676E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53AB"/>
    <w:rsid w:val="00976457"/>
    <w:rsid w:val="009779CF"/>
    <w:rsid w:val="00982337"/>
    <w:rsid w:val="009844A7"/>
    <w:rsid w:val="0099198B"/>
    <w:rsid w:val="00993B10"/>
    <w:rsid w:val="009940D8"/>
    <w:rsid w:val="00995DD1"/>
    <w:rsid w:val="00995E7F"/>
    <w:rsid w:val="009A066E"/>
    <w:rsid w:val="009A0693"/>
    <w:rsid w:val="009A419B"/>
    <w:rsid w:val="009A4578"/>
    <w:rsid w:val="009A6284"/>
    <w:rsid w:val="009A6464"/>
    <w:rsid w:val="009A7B84"/>
    <w:rsid w:val="009B1FB9"/>
    <w:rsid w:val="009B3BB8"/>
    <w:rsid w:val="009B4044"/>
    <w:rsid w:val="009B6523"/>
    <w:rsid w:val="009B65D5"/>
    <w:rsid w:val="009B6968"/>
    <w:rsid w:val="009C15F5"/>
    <w:rsid w:val="009C2105"/>
    <w:rsid w:val="009C2705"/>
    <w:rsid w:val="009C2781"/>
    <w:rsid w:val="009C3057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F055B"/>
    <w:rsid w:val="009F0932"/>
    <w:rsid w:val="009F27BC"/>
    <w:rsid w:val="009F511D"/>
    <w:rsid w:val="009F70E9"/>
    <w:rsid w:val="009F7C4F"/>
    <w:rsid w:val="00A0372A"/>
    <w:rsid w:val="00A03973"/>
    <w:rsid w:val="00A0734A"/>
    <w:rsid w:val="00A0788A"/>
    <w:rsid w:val="00A07965"/>
    <w:rsid w:val="00A1023F"/>
    <w:rsid w:val="00A11309"/>
    <w:rsid w:val="00A1188E"/>
    <w:rsid w:val="00A12E17"/>
    <w:rsid w:val="00A138B3"/>
    <w:rsid w:val="00A1397D"/>
    <w:rsid w:val="00A13E3F"/>
    <w:rsid w:val="00A1607C"/>
    <w:rsid w:val="00A21326"/>
    <w:rsid w:val="00A22D10"/>
    <w:rsid w:val="00A235A8"/>
    <w:rsid w:val="00A237D6"/>
    <w:rsid w:val="00A23FB1"/>
    <w:rsid w:val="00A25D37"/>
    <w:rsid w:val="00A2622C"/>
    <w:rsid w:val="00A263B7"/>
    <w:rsid w:val="00A26F74"/>
    <w:rsid w:val="00A2733F"/>
    <w:rsid w:val="00A274F4"/>
    <w:rsid w:val="00A27535"/>
    <w:rsid w:val="00A27725"/>
    <w:rsid w:val="00A27C47"/>
    <w:rsid w:val="00A3031C"/>
    <w:rsid w:val="00A306D9"/>
    <w:rsid w:val="00A31226"/>
    <w:rsid w:val="00A3122E"/>
    <w:rsid w:val="00A337C3"/>
    <w:rsid w:val="00A40437"/>
    <w:rsid w:val="00A428FD"/>
    <w:rsid w:val="00A4470A"/>
    <w:rsid w:val="00A4599B"/>
    <w:rsid w:val="00A463A8"/>
    <w:rsid w:val="00A471D5"/>
    <w:rsid w:val="00A567A8"/>
    <w:rsid w:val="00A57BF1"/>
    <w:rsid w:val="00A57C24"/>
    <w:rsid w:val="00A6265B"/>
    <w:rsid w:val="00A63BB4"/>
    <w:rsid w:val="00A66160"/>
    <w:rsid w:val="00A70D85"/>
    <w:rsid w:val="00A721DE"/>
    <w:rsid w:val="00A7318F"/>
    <w:rsid w:val="00A752E5"/>
    <w:rsid w:val="00A75938"/>
    <w:rsid w:val="00A75B06"/>
    <w:rsid w:val="00A767A7"/>
    <w:rsid w:val="00A76CEA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96911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16E"/>
    <w:rsid w:val="00AC2583"/>
    <w:rsid w:val="00AC4010"/>
    <w:rsid w:val="00AC59C4"/>
    <w:rsid w:val="00AC5FBB"/>
    <w:rsid w:val="00AD258F"/>
    <w:rsid w:val="00AD2A41"/>
    <w:rsid w:val="00AE0E1D"/>
    <w:rsid w:val="00AE1742"/>
    <w:rsid w:val="00AE2432"/>
    <w:rsid w:val="00AE26EB"/>
    <w:rsid w:val="00AE2E6C"/>
    <w:rsid w:val="00AE5CD1"/>
    <w:rsid w:val="00AE613C"/>
    <w:rsid w:val="00AE621B"/>
    <w:rsid w:val="00AF07E2"/>
    <w:rsid w:val="00AF0CAB"/>
    <w:rsid w:val="00AF2BC6"/>
    <w:rsid w:val="00AF3831"/>
    <w:rsid w:val="00AF6F0C"/>
    <w:rsid w:val="00AF7707"/>
    <w:rsid w:val="00B01DD4"/>
    <w:rsid w:val="00B01E9F"/>
    <w:rsid w:val="00B035D3"/>
    <w:rsid w:val="00B040D2"/>
    <w:rsid w:val="00B068BD"/>
    <w:rsid w:val="00B10604"/>
    <w:rsid w:val="00B12DBB"/>
    <w:rsid w:val="00B14489"/>
    <w:rsid w:val="00B162A1"/>
    <w:rsid w:val="00B20C01"/>
    <w:rsid w:val="00B20FB3"/>
    <w:rsid w:val="00B244DC"/>
    <w:rsid w:val="00B24BAB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6D47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991"/>
    <w:rsid w:val="00B61A2E"/>
    <w:rsid w:val="00B61DD3"/>
    <w:rsid w:val="00B61EE3"/>
    <w:rsid w:val="00B6298F"/>
    <w:rsid w:val="00B631A9"/>
    <w:rsid w:val="00B655A8"/>
    <w:rsid w:val="00B65A71"/>
    <w:rsid w:val="00B66880"/>
    <w:rsid w:val="00B66E8E"/>
    <w:rsid w:val="00B71DF5"/>
    <w:rsid w:val="00B72577"/>
    <w:rsid w:val="00B74E0C"/>
    <w:rsid w:val="00B765ED"/>
    <w:rsid w:val="00B76A93"/>
    <w:rsid w:val="00B7785E"/>
    <w:rsid w:val="00B77AB6"/>
    <w:rsid w:val="00B80543"/>
    <w:rsid w:val="00B815FD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4007"/>
    <w:rsid w:val="00BA411F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10B7"/>
    <w:rsid w:val="00C03064"/>
    <w:rsid w:val="00C03A6A"/>
    <w:rsid w:val="00C04F3B"/>
    <w:rsid w:val="00C04F41"/>
    <w:rsid w:val="00C062F9"/>
    <w:rsid w:val="00C06426"/>
    <w:rsid w:val="00C06931"/>
    <w:rsid w:val="00C07B50"/>
    <w:rsid w:val="00C07CAD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3C0C"/>
    <w:rsid w:val="00C34708"/>
    <w:rsid w:val="00C371A4"/>
    <w:rsid w:val="00C402DC"/>
    <w:rsid w:val="00C427B4"/>
    <w:rsid w:val="00C4390B"/>
    <w:rsid w:val="00C43D49"/>
    <w:rsid w:val="00C4411D"/>
    <w:rsid w:val="00C44DF0"/>
    <w:rsid w:val="00C44F41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1B68"/>
    <w:rsid w:val="00C74131"/>
    <w:rsid w:val="00C742E6"/>
    <w:rsid w:val="00C7528B"/>
    <w:rsid w:val="00C7579D"/>
    <w:rsid w:val="00C76999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28BC"/>
    <w:rsid w:val="00C93571"/>
    <w:rsid w:val="00C96938"/>
    <w:rsid w:val="00CA0609"/>
    <w:rsid w:val="00CA2EF9"/>
    <w:rsid w:val="00CA5CB3"/>
    <w:rsid w:val="00CA67F6"/>
    <w:rsid w:val="00CA7238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BE6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6DC1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1C47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226"/>
    <w:rsid w:val="00D37735"/>
    <w:rsid w:val="00D40568"/>
    <w:rsid w:val="00D41C85"/>
    <w:rsid w:val="00D430CE"/>
    <w:rsid w:val="00D465E8"/>
    <w:rsid w:val="00D46F5B"/>
    <w:rsid w:val="00D50A73"/>
    <w:rsid w:val="00D50B82"/>
    <w:rsid w:val="00D50E40"/>
    <w:rsid w:val="00D5295B"/>
    <w:rsid w:val="00D53770"/>
    <w:rsid w:val="00D53FB7"/>
    <w:rsid w:val="00D548E0"/>
    <w:rsid w:val="00D558BA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38E3"/>
    <w:rsid w:val="00D76C36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145D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09D"/>
    <w:rsid w:val="00DF3CEC"/>
    <w:rsid w:val="00DF44D1"/>
    <w:rsid w:val="00DF4519"/>
    <w:rsid w:val="00DF4637"/>
    <w:rsid w:val="00DF5805"/>
    <w:rsid w:val="00DF5F3B"/>
    <w:rsid w:val="00E00E30"/>
    <w:rsid w:val="00E029B4"/>
    <w:rsid w:val="00E040E5"/>
    <w:rsid w:val="00E04E75"/>
    <w:rsid w:val="00E10978"/>
    <w:rsid w:val="00E10C34"/>
    <w:rsid w:val="00E10F94"/>
    <w:rsid w:val="00E13A97"/>
    <w:rsid w:val="00E17DA1"/>
    <w:rsid w:val="00E20C46"/>
    <w:rsid w:val="00E21530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05"/>
    <w:rsid w:val="00E3545F"/>
    <w:rsid w:val="00E36634"/>
    <w:rsid w:val="00E36857"/>
    <w:rsid w:val="00E40B52"/>
    <w:rsid w:val="00E41AF8"/>
    <w:rsid w:val="00E41E82"/>
    <w:rsid w:val="00E4283A"/>
    <w:rsid w:val="00E42D18"/>
    <w:rsid w:val="00E42D48"/>
    <w:rsid w:val="00E42D8B"/>
    <w:rsid w:val="00E431CC"/>
    <w:rsid w:val="00E4347A"/>
    <w:rsid w:val="00E44509"/>
    <w:rsid w:val="00E45C2D"/>
    <w:rsid w:val="00E46D8B"/>
    <w:rsid w:val="00E47D73"/>
    <w:rsid w:val="00E50083"/>
    <w:rsid w:val="00E5207F"/>
    <w:rsid w:val="00E52BDE"/>
    <w:rsid w:val="00E53B5F"/>
    <w:rsid w:val="00E56402"/>
    <w:rsid w:val="00E56410"/>
    <w:rsid w:val="00E5734B"/>
    <w:rsid w:val="00E601C7"/>
    <w:rsid w:val="00E61BDB"/>
    <w:rsid w:val="00E62D80"/>
    <w:rsid w:val="00E63FB0"/>
    <w:rsid w:val="00E64A88"/>
    <w:rsid w:val="00E667E7"/>
    <w:rsid w:val="00E671D5"/>
    <w:rsid w:val="00E6764A"/>
    <w:rsid w:val="00E70E2B"/>
    <w:rsid w:val="00E818FD"/>
    <w:rsid w:val="00E86128"/>
    <w:rsid w:val="00E9072F"/>
    <w:rsid w:val="00E90CFA"/>
    <w:rsid w:val="00E90D53"/>
    <w:rsid w:val="00E91367"/>
    <w:rsid w:val="00E917D5"/>
    <w:rsid w:val="00E922CA"/>
    <w:rsid w:val="00E92A5F"/>
    <w:rsid w:val="00E92FB0"/>
    <w:rsid w:val="00E947B3"/>
    <w:rsid w:val="00E9642B"/>
    <w:rsid w:val="00E97096"/>
    <w:rsid w:val="00E972DF"/>
    <w:rsid w:val="00EA4F88"/>
    <w:rsid w:val="00EB07E5"/>
    <w:rsid w:val="00EB1DCE"/>
    <w:rsid w:val="00EB331E"/>
    <w:rsid w:val="00EB3D55"/>
    <w:rsid w:val="00EB4B0F"/>
    <w:rsid w:val="00EC4DEA"/>
    <w:rsid w:val="00EC58B7"/>
    <w:rsid w:val="00EC7E43"/>
    <w:rsid w:val="00ED0D6E"/>
    <w:rsid w:val="00ED114C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5627"/>
    <w:rsid w:val="00F07F39"/>
    <w:rsid w:val="00F101B5"/>
    <w:rsid w:val="00F11EE8"/>
    <w:rsid w:val="00F12124"/>
    <w:rsid w:val="00F126C9"/>
    <w:rsid w:val="00F13E40"/>
    <w:rsid w:val="00F157B9"/>
    <w:rsid w:val="00F17CD2"/>
    <w:rsid w:val="00F2010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ACC"/>
    <w:rsid w:val="00F44D1E"/>
    <w:rsid w:val="00F45B46"/>
    <w:rsid w:val="00F45E1D"/>
    <w:rsid w:val="00F469F0"/>
    <w:rsid w:val="00F46F69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2325"/>
    <w:rsid w:val="00F72561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3B7F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620"/>
    <w:rsid w:val="00FE0C44"/>
    <w:rsid w:val="00FE1EF2"/>
    <w:rsid w:val="00FE2CAA"/>
    <w:rsid w:val="00FE3AD2"/>
    <w:rsid w:val="00FE455E"/>
    <w:rsid w:val="00FE48C8"/>
    <w:rsid w:val="00FE4F0F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7608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"/>
    <w:qFormat/>
    <w:rsid w:val="0067608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67608B"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7608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7608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67608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7608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qFormat/>
    <w:rsid w:val="0067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6760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67608B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styleId="a7">
    <w:name w:val="Normal (Web)"/>
    <w:basedOn w:val="a"/>
    <w:unhideWhenUsed/>
    <w:rsid w:val="0067608B"/>
    <w:rPr>
      <w:szCs w:val="24"/>
    </w:rPr>
  </w:style>
  <w:style w:type="character" w:styleId="a8">
    <w:name w:val="Hyperlink"/>
    <w:semiHidden/>
    <w:rsid w:val="00447824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C4390B"/>
    <w:pPr>
      <w:ind w:left="720"/>
      <w:contextualSpacing/>
    </w:pPr>
  </w:style>
  <w:style w:type="paragraph" w:styleId="aa">
    <w:name w:val="Body Text"/>
    <w:basedOn w:val="a"/>
    <w:link w:val="ab"/>
    <w:unhideWhenUsed/>
    <w:rsid w:val="0079083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qFormat/>
    <w:rsid w:val="009919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99198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qFormat/>
    <w:rsid w:val="009C15F5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9C15F5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72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325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rsid w:val="00C44F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4F41"/>
    <w:rPr>
      <w:rFonts w:ascii="Times New Roman" w:eastAsia="Times New Roman" w:hAnsi="Times New Roman"/>
      <w:sz w:val="16"/>
      <w:szCs w:val="16"/>
    </w:rPr>
  </w:style>
  <w:style w:type="paragraph" w:styleId="af0">
    <w:name w:val="No Spacing"/>
    <w:uiPriority w:val="1"/>
    <w:qFormat/>
    <w:rsid w:val="00DB145D"/>
    <w:pPr>
      <w:suppressAutoHyphens/>
    </w:pPr>
    <w:rPr>
      <w:kern w:val="1"/>
      <w:sz w:val="22"/>
      <w:szCs w:val="22"/>
      <w:lang w:eastAsia="ar-SA"/>
    </w:rPr>
  </w:style>
  <w:style w:type="paragraph" w:customStyle="1" w:styleId="ConsTitle">
    <w:name w:val="ConsTitle"/>
    <w:rsid w:val="00DB145D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11">
    <w:name w:val="index 1"/>
    <w:basedOn w:val="a"/>
    <w:next w:val="a"/>
    <w:autoRedefine/>
    <w:uiPriority w:val="99"/>
    <w:semiHidden/>
    <w:unhideWhenUsed/>
    <w:rsid w:val="00815D27"/>
    <w:pPr>
      <w:ind w:left="240" w:hanging="240"/>
    </w:pPr>
  </w:style>
  <w:style w:type="table" w:styleId="af1">
    <w:name w:val="Table Grid"/>
    <w:basedOn w:val="a1"/>
    <w:uiPriority w:val="59"/>
    <w:rsid w:val="006275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6">
    <w:name w:val="ListLabel 6"/>
    <w:qFormat/>
    <w:rsid w:val="008E4A48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815D27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815D27"/>
    <w:rPr>
      <w:rFonts w:ascii="Times New Roman" w:hAnsi="Times New Roman"/>
      <w:color w:val="000000"/>
      <w:sz w:val="26"/>
      <w:szCs w:val="26"/>
    </w:rPr>
  </w:style>
  <w:style w:type="character" w:customStyle="1" w:styleId="ListLabel5">
    <w:name w:val="ListLabel 5"/>
    <w:qFormat/>
    <w:rsid w:val="00815D27"/>
    <w:rPr>
      <w:rFonts w:ascii="Times New Roman" w:hAnsi="Times New Roman"/>
      <w:sz w:val="26"/>
      <w:szCs w:val="26"/>
    </w:rPr>
  </w:style>
  <w:style w:type="character" w:customStyle="1" w:styleId="ListLabel1">
    <w:name w:val="ListLabel 1"/>
    <w:qFormat/>
    <w:rsid w:val="00815D27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8F5F79"/>
    <w:rPr>
      <w:rFonts w:ascii="Times New Roman" w:hAnsi="Times New Roman"/>
      <w:color w:val="000000"/>
      <w:sz w:val="24"/>
      <w:szCs w:val="24"/>
    </w:rPr>
  </w:style>
  <w:style w:type="character" w:customStyle="1" w:styleId="ListLabel8">
    <w:name w:val="ListLabel 8"/>
    <w:qFormat/>
    <w:rsid w:val="007B625D"/>
    <w:rPr>
      <w:rFonts w:ascii="Times New Roman" w:hAnsi="Times New Roman"/>
      <w:sz w:val="20"/>
      <w:szCs w:val="20"/>
    </w:rPr>
  </w:style>
  <w:style w:type="character" w:customStyle="1" w:styleId="ListLabel9">
    <w:name w:val="ListLabel 9"/>
    <w:qFormat/>
    <w:rsid w:val="007C37B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0558C5A8CCF6DEB00755C5471EABF41EBF4BB803667B5545D346119F7mBI" TargetMode="External"/><Relationship Id="rId13" Type="http://schemas.openxmlformats.org/officeDocument/2006/relationships/hyperlink" Target="consultantplus://offline/ref=A16550AC5ADBF19B16D6BA19C86F7565BF465B4940F6E216CE22A791D3A3DF479D0F72A1B24D9AF6D0F9C422AD253EC0245E6DC62917F5E481C79Al308I" TargetMode="External"/><Relationship Id="rId18" Type="http://schemas.openxmlformats.org/officeDocument/2006/relationships/hyperlink" Target="consultantplus://offline/ref=B038B1C7936569C6E09A72B43C9272A1011B76A4F41EB1157F14D30CB88035086BEFEE1646A8C2GEm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50558C5A8CCF6DEB00755C5471EABF41EBF4BB803667B5545D346119F7mBI" TargetMode="External"/><Relationship Id="rId12" Type="http://schemas.openxmlformats.org/officeDocument/2006/relationships/hyperlink" Target="consultantplus://offline/ref=A16550AC5ADBF19B16D6BA0FCB032A6DB8480C4641F2EB49977DFCCC84AAD510DA402BE3F6409BF4D0F29271E2246286734D6FC52915F4F8l802I" TargetMode="External"/><Relationship Id="rId17" Type="http://schemas.openxmlformats.org/officeDocument/2006/relationships/hyperlink" Target="consultantplus://offline/ref=6350558C5A8CCF6DEB00755C5471EABF41EBF4BB803667B5545D346119F7m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50558C5A8CCF6DEB00755C5471EABF41EBF4BB803667B5545D346119F7mB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50558C5A8CCF6DEB00755C5471EABF41EBF4BB803667B5545D346119F7mBI" TargetMode="External"/><Relationship Id="rId11" Type="http://schemas.openxmlformats.org/officeDocument/2006/relationships/hyperlink" Target="consultantplus://offline/ref=A16550AC5ADBF19B16D6BA0FCB032A6DB84A074441F4EB49977DFCCC84AAD510C84073EFF44285F6D1E7C420A4l70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50558C5A8CCF6DEB00754A571DB5B744E5AAB38C3565E30D026F3C4E724A07FEm3I" TargetMode="External"/><Relationship Id="rId10" Type="http://schemas.openxmlformats.org/officeDocument/2006/relationships/hyperlink" Target="consultantplus://offline/ref=A16550AC5ADBF19B16D6BA19C86F7565BF465B4941F4E616C822A791D3A3DF479D0F72A1B24D9AF6D9FFC126AD253EC0245E6DC62917F5E481C79Al308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550AC5ADBF19B16D6BA19C86F7565BF465B494DF1E017C322A791D3A3DF479D0F72A1B24D9AF6D0FCC023AD253EC0245E6DC62917F5E481C79Al308I" TargetMode="External"/><Relationship Id="rId14" Type="http://schemas.openxmlformats.org/officeDocument/2006/relationships/hyperlink" Target="consultantplus://offline/ref=A16550AC5ADBF19B16D6BA19C86F7565BF465B4941FDE01DC322A791D3A3DF479D0F72A1B24D9AF6D0F9C629AD253EC0245E6DC62917F5E481C79Al30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1F2F-1212-44C0-94CF-2E077545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12867</Words>
  <Characters>73345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86040</CharactersWithSpaces>
  <SharedDoc>false</SharedDoc>
  <HLinks>
    <vt:vector size="786" baseType="variant">
      <vt:variant>
        <vt:i4>6619194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Par1856</vt:lpwstr>
      </vt:variant>
      <vt:variant>
        <vt:i4>6619194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Par1856</vt:lpwstr>
      </vt:variant>
      <vt:variant>
        <vt:i4>6553659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6553659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Par1943</vt:lpwstr>
      </vt:variant>
      <vt:variant>
        <vt:i4>6422587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Par1920</vt:lpwstr>
      </vt:variant>
      <vt:variant>
        <vt:i4>6357051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Par1914</vt:lpwstr>
      </vt:variant>
      <vt:variant>
        <vt:i4>6881338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Par1898</vt:lpwstr>
      </vt:variant>
      <vt:variant>
        <vt:i4>6815802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Par1883</vt:lpwstr>
      </vt:variant>
      <vt:variant>
        <vt:i4>6881338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Par1898</vt:lpwstr>
      </vt:variant>
      <vt:variant>
        <vt:i4>6815802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Par1883</vt:lpwstr>
      </vt:variant>
      <vt:variant>
        <vt:i4>6881338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Par1898</vt:lpwstr>
      </vt:variant>
      <vt:variant>
        <vt:i4>6815802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Par1883</vt:lpwstr>
      </vt:variant>
      <vt:variant>
        <vt:i4>6881338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Par1898</vt:lpwstr>
      </vt:variant>
      <vt:variant>
        <vt:i4>6815802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Par1883</vt:lpwstr>
      </vt:variant>
      <vt:variant>
        <vt:i4>6881338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Par1898</vt:lpwstr>
      </vt:variant>
      <vt:variant>
        <vt:i4>6815802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Par1883</vt:lpwstr>
      </vt:variant>
      <vt:variant>
        <vt:i4>6684730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6684730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6684730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6684730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6684730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6750266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Par1874</vt:lpwstr>
      </vt:variant>
      <vt:variant>
        <vt:i4>6619194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Par1856</vt:lpwstr>
      </vt:variant>
      <vt:variant>
        <vt:i4>6684730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Par1865</vt:lpwstr>
      </vt:variant>
      <vt:variant>
        <vt:i4>6684730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Par1860</vt:lpwstr>
      </vt:variant>
      <vt:variant>
        <vt:i4>6619194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Par1856</vt:lpwstr>
      </vt:variant>
      <vt:variant>
        <vt:i4>6619194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Par1856</vt:lpwstr>
      </vt:variant>
      <vt:variant>
        <vt:i4>6619191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Par1551</vt:lpwstr>
      </vt:variant>
      <vt:variant>
        <vt:i4>6619191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Par1551</vt:lpwstr>
      </vt:variant>
      <vt:variant>
        <vt:i4>6619191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Par1551</vt:lpwstr>
      </vt:variant>
      <vt:variant>
        <vt:i4>6619191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Par1551</vt:lpwstr>
      </vt:variant>
      <vt:variant>
        <vt:i4>6291511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Par1505</vt:lpwstr>
      </vt:variant>
      <vt:variant>
        <vt:i4>6815798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Par1485</vt:lpwstr>
      </vt:variant>
      <vt:variant>
        <vt:i4>6291511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Par1505</vt:lpwstr>
      </vt:variant>
      <vt:variant>
        <vt:i4>6815798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Par1485</vt:lpwstr>
      </vt:variant>
      <vt:variant>
        <vt:i4>1114206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consultantplus://offline/ref=B038B1C7936569C6E09A72B43C9272A1011B76A4F41EB1157F14D30CB88035086BEFEE1646A8C2GEm0I</vt:lpwstr>
      </vt:variant>
      <vt:variant>
        <vt:lpwstr/>
      </vt:variant>
      <vt:variant>
        <vt:i4>6684727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Par1566</vt:lpwstr>
      </vt:variant>
      <vt:variant>
        <vt:i4>6553650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6357043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Par919</vt:lpwstr>
      </vt:variant>
      <vt:variant>
        <vt:i4>6553650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6357043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Par919</vt:lpwstr>
      </vt:variant>
      <vt:variant>
        <vt:i4>6553650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6488114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Par1030</vt:lpwstr>
      </vt:variant>
      <vt:variant>
        <vt:i4>6553650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6488114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Par1030</vt:lpwstr>
      </vt:variant>
      <vt:variant>
        <vt:i4>6553650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6488114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Par1030</vt:lpwstr>
      </vt:variant>
      <vt:variant>
        <vt:i4>7143477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Par975</vt:lpwstr>
      </vt:variant>
      <vt:variant>
        <vt:i4>7209012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6357042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Par1019</vt:lpwstr>
      </vt:variant>
      <vt:variant>
        <vt:i4>7143477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Par975</vt:lpwstr>
      </vt:variant>
      <vt:variant>
        <vt:i4>7209012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6357042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Par1019</vt:lpwstr>
      </vt:variant>
      <vt:variant>
        <vt:i4>6357042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Par1019</vt:lpwstr>
      </vt:variant>
      <vt:variant>
        <vt:i4>6357042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Par1019</vt:lpwstr>
      </vt:variant>
      <vt:variant>
        <vt:i4>6357042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Par1019</vt:lpwstr>
      </vt:variant>
      <vt:variant>
        <vt:i4>6291506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Par1001</vt:lpwstr>
      </vt:variant>
      <vt:variant>
        <vt:i4>7209012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6291506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Par1001</vt:lpwstr>
      </vt:variant>
      <vt:variant>
        <vt:i4>7209012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6291506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Par1001</vt:lpwstr>
      </vt:variant>
      <vt:variant>
        <vt:i4>7209012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6291506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Par1001</vt:lpwstr>
      </vt:variant>
      <vt:variant>
        <vt:i4>7209012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6357046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Par949</vt:lpwstr>
      </vt:variant>
      <vt:variant>
        <vt:i4>6946870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6357046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Par949</vt:lpwstr>
      </vt:variant>
      <vt:variant>
        <vt:i4>6946870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6357046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Par949</vt:lpwstr>
      </vt:variant>
      <vt:variant>
        <vt:i4>6946870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6357046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Par949</vt:lpwstr>
      </vt:variant>
      <vt:variant>
        <vt:i4>6946870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6357046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Par949</vt:lpwstr>
      </vt:variant>
      <vt:variant>
        <vt:i4>6946870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Par949</vt:lpwstr>
      </vt:variant>
      <vt:variant>
        <vt:i4>6946870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6357046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Par949</vt:lpwstr>
      </vt:variant>
      <vt:variant>
        <vt:i4>6946870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6357043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Par919</vt:lpwstr>
      </vt:variant>
      <vt:variant>
        <vt:i4>6357043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Par919</vt:lpwstr>
      </vt:variant>
      <vt:variant>
        <vt:i4>6357043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Par919</vt:lpwstr>
      </vt:variant>
      <vt:variant>
        <vt:i4>7209008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Par926</vt:lpwstr>
      </vt:variant>
      <vt:variant>
        <vt:i4>7209008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Par926</vt:lpwstr>
      </vt:variant>
      <vt:variant>
        <vt:i4>7209008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Par926</vt:lpwstr>
      </vt:variant>
      <vt:variant>
        <vt:i4>1835018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consultantplus://offline/ref=6350558C5A8CCF6DEB00755C5471EABF41EBF4BB803667B5545D346119F7mBI</vt:lpwstr>
      </vt:variant>
      <vt:variant>
        <vt:lpwstr/>
      </vt:variant>
      <vt:variant>
        <vt:i4>1835018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consultantplus://offline/ref=6350558C5A8CCF6DEB00755C5471EABF41EBF4BB803667B5545D346119F7mBI</vt:lpwstr>
      </vt:variant>
      <vt:variant>
        <vt:lpwstr/>
      </vt:variant>
      <vt:variant>
        <vt:i4>6684722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Par1062</vt:lpwstr>
      </vt:variant>
      <vt:variant>
        <vt:i4>6684722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Par1061</vt:lpwstr>
      </vt:variant>
      <vt:variant>
        <vt:i4>6684722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Par1060</vt:lpwstr>
      </vt:variant>
      <vt:variant>
        <vt:i4>6488119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Par456</vt:lpwstr>
      </vt:variant>
      <vt:variant>
        <vt:i4>6553650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Par1830</vt:lpwstr>
      </vt:variant>
      <vt:variant>
        <vt:i4>6488119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Par456</vt:lpwstr>
      </vt:variant>
      <vt:variant>
        <vt:i4>6553650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6488122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Par1830</vt:lpwstr>
      </vt:variant>
      <vt:variant>
        <vt:i4>6553651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Par1460</vt:lpwstr>
      </vt:variant>
      <vt:variant>
        <vt:i4>6291506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7143483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Par894</vt:lpwstr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Par829</vt:lpwstr>
      </vt:variant>
      <vt:variant>
        <vt:i4>2752612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consultantplus://offline/ref=6350558C5A8CCF6DEB00754A571DB5B744E5AAB38C3565E30D026F3C4E724A07FEm3I</vt:lpwstr>
      </vt:variant>
      <vt:variant>
        <vt:lpwstr/>
      </vt:variant>
      <vt:variant>
        <vt:i4>1376350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consultantplus://offline/ref=A16550AC5ADBF19B16D6BA19C86F7565BF465B4941FDE01DC322A791D3A3DF479D0F72A1B24D9AF6D0F9C629AD253EC0245E6DC62917F5E481C79Al308I</vt:lpwstr>
      </vt:variant>
      <vt:variant>
        <vt:lpwstr/>
      </vt:variant>
      <vt:variant>
        <vt:i4>1376258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consultantplus://offline/ref=A16550AC5ADBF19B16D6BA19C86F7565BF465B4940F6E216CE22A791D3A3DF479D0F72A1B24D9AF6D0F9C422AD253EC0245E6DC62917F5E481C79Al308I</vt:lpwstr>
      </vt:variant>
      <vt:variant>
        <vt:lpwstr/>
      </vt:variant>
      <vt:variant>
        <vt:i4>7340134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consultantplus://offline/ref=A16550AC5ADBF19B16D6BA0FCB032A6DB8480C4641F2EB49977DFCCC84AAD510DA402BE3F6409BF4D0F29271E2246286734D6FC52915F4F8l802I</vt:lpwstr>
      </vt:variant>
      <vt:variant>
        <vt:lpwstr/>
      </vt:variant>
      <vt:variant>
        <vt:i4>4325467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consultantplus://offline/ref=A16550AC5ADBF19B16D6BA0FCB032A6DB84A074441F4EB49977DFCCC84AAD510C84073EFF44285F6D1E7C420A4l700I</vt:lpwstr>
      </vt:variant>
      <vt:variant>
        <vt:lpwstr/>
      </vt:variant>
      <vt:variant>
        <vt:i4>1376271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consultantplus://offline/ref=A16550AC5ADBF19B16D6BA19C86F7565BF465B4941F4E616C822A791D3A3DF479D0F72A1B24D9AF6D9FFC126AD253EC0245E6DC62917F5E481C79Al308I</vt:lpwstr>
      </vt:variant>
      <vt:variant>
        <vt:lpwstr/>
      </vt:variant>
      <vt:variant>
        <vt:i4>1376347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consultantplus://offline/ref=A16550AC5ADBF19B16D6BA19C86F7565BF465B494DF1E017C322A791D3A3DF479D0F72A1B24D9AF6D0FCC023AD253EC0245E6DC62917F5E481C79Al308I</vt:lpwstr>
      </vt:variant>
      <vt:variant>
        <vt:lpwstr/>
      </vt:variant>
      <vt:variant>
        <vt:i4>1835018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consultantplus://offline/ref=6350558C5A8CCF6DEB00755C5471EABF41EBF4BB803667B5545D346119F7mBI</vt:lpwstr>
      </vt:variant>
      <vt:variant>
        <vt:lpwstr/>
      </vt:variant>
      <vt:variant>
        <vt:i4>1835018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consultantplus://offline/ref=6350558C5A8CCF6DEB00755C5471EABF41EBF4BB803667B5545D346119F7mBI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consultantplus://offline/ref=6350558C5A8CCF6DEB00755C5471EABF41EBF4BB803667B5545D346119F7mBI</vt:lpwstr>
      </vt:variant>
      <vt:variant>
        <vt:lpwstr/>
      </vt:variant>
      <vt:variant>
        <vt:i4>6684725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Par473</vt:lpwstr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Par472</vt:lpwstr>
      </vt:variant>
      <vt:variant>
        <vt:i4>6553653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6619189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6488122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Par1830</vt:lpwstr>
      </vt:variant>
      <vt:variant>
        <vt:i4>6684726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Par1460</vt:lpwstr>
      </vt:variant>
      <vt:variant>
        <vt:i4>7143483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Par894</vt:lpwstr>
      </vt:variant>
      <vt:variant>
        <vt:i4>7864379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consultantplus://offline/ref=A16550AC5ADBF19B16D6BA19C86F7565BF465B494CF1E81CCD22A791D3A3DF479D0F72B3B21596F4D2E7C621B8736F86l700I</vt:lpwstr>
      </vt:variant>
      <vt:variant>
        <vt:lpwstr/>
      </vt:variant>
      <vt:variant>
        <vt:i4>7864425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consultantplus://offline/ref=A16550AC5ADBF19B16D6BA19C86F7565BF465B494CF1E019CD22A791D3A3DF479D0F72B3B21596F4D2E7C621B8736F86l700I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consultantplus://offline/ref=A16550AC5ADBF19B16D6BA19C86F7565BF465B494CF6E51BCC22A791D3A3DF479D0F72B3B21596F4D2E7C621B8736F86l700I</vt:lpwstr>
      </vt:variant>
      <vt:variant>
        <vt:lpwstr/>
      </vt:variant>
      <vt:variant>
        <vt:i4>7864428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consultantplus://offline/ref=A16550AC5ADBF19B16D6BA19C86F7565BF465B494CF7E518CC22A791D3A3DF479D0F72B3B21596F4D2E7C621B8736F86l700I</vt:lpwstr>
      </vt:variant>
      <vt:variant>
        <vt:lpwstr/>
      </vt:variant>
      <vt:variant>
        <vt:i4>7864426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consultantplus://offline/ref=A16550AC5ADBF19B16D6BA19C86F7565BF465B494CF4E718CD22A791D3A3DF479D0F72B3B21596F4D2E7C621B8736F86l700I</vt:lpwstr>
      </vt:variant>
      <vt:variant>
        <vt:lpwstr/>
      </vt:variant>
      <vt:variant>
        <vt:i4>7864371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consultantplus://offline/ref=A16550AC5ADBF19B16D6BA19C86F7565BF465B494DFCE716CC22A791D3A3DF479D0F72B3B21596F4D2E7C621B8736F86l700I</vt:lpwstr>
      </vt:variant>
      <vt:variant>
        <vt:lpwstr/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consultantplus://offline/ref=A16550AC5ADBF19B16D6BA19C86F7565BF465B494DFDE31BCA22A791D3A3DF479D0F72B3B21596F4D2E7C621B8736F86l700I</vt:lpwstr>
      </vt:variant>
      <vt:variant>
        <vt:lpwstr/>
      </vt:variant>
      <vt:variant>
        <vt:i4>7864378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consultantplus://offline/ref=A16550AC5ADBF19B16D6BA19C86F7565BF465B494DF3E91ACC22A791D3A3DF479D0F72B3B21596F4D2E7C621B8736F86l700I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consultantplus://offline/ref=A16550AC5ADBF19B16D6BA19C86F7565BF465B494DF0E41ACB22A791D3A3DF479D0F72B3B21596F4D2E7C621B8736F86l700I</vt:lpwstr>
      </vt:variant>
      <vt:variant>
        <vt:lpwstr/>
      </vt:variant>
      <vt:variant>
        <vt:i4>7864427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consultantplus://offline/ref=A16550AC5ADBF19B16D6BA19C86F7565BF465B4941F4E616C822A791D3A3DF479D0F72B3B21596F4D2E7C621B8736F86l700I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consultantplus://offline/ref=A16550AC5ADBF19B16D6BA19C86F7565BF465B4940F4E716C322A791D3A3DF479D0F72A1B24D9AF6D0FDC320AD253EC0245E6DC62917F5E481C79Al308I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consultantplus://offline/ref=A16550AC5ADBF19B16D6BA0FCB032A6DB848004D4EF2EB49977DFCCC84AAD510DA402BE3F64399FED1F29271E2246286734D6FC52915F4F8l802I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2021-02-19T10:03:00Z</cp:lastPrinted>
  <dcterms:created xsi:type="dcterms:W3CDTF">2024-04-15T07:47:00Z</dcterms:created>
  <dcterms:modified xsi:type="dcterms:W3CDTF">2024-04-15T07:47:00Z</dcterms:modified>
</cp:coreProperties>
</file>