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78C4" w14:textId="77777777" w:rsidR="000D72F3" w:rsidRDefault="000D72F3" w:rsidP="000D72F3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Заключение о результатах оценки качества</w:t>
      </w:r>
    </w:p>
    <w:p w14:paraId="49C5BC70" w14:textId="77777777" w:rsidR="000D72F3" w:rsidRDefault="000D72F3" w:rsidP="000D72F3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управления бюджетным процессом</w:t>
      </w:r>
    </w:p>
    <w:p w14:paraId="41DAE83C" w14:textId="77777777" w:rsidR="000D72F3" w:rsidRDefault="000D72F3" w:rsidP="000D72F3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сельскими поселениями района за</w:t>
      </w:r>
    </w:p>
    <w:p w14:paraId="060C0D95" w14:textId="77777777" w:rsidR="000D72F3" w:rsidRDefault="00501452" w:rsidP="000D72F3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2024</w:t>
      </w:r>
      <w:r w:rsidR="000D72F3">
        <w:rPr>
          <w:b/>
        </w:rPr>
        <w:t xml:space="preserve"> год</w:t>
      </w:r>
    </w:p>
    <w:p w14:paraId="1771C10F" w14:textId="77777777" w:rsidR="000D72F3" w:rsidRDefault="000D72F3" w:rsidP="000D72F3">
      <w:pPr>
        <w:pStyle w:val="a7"/>
        <w:spacing w:before="0" w:beforeAutospacing="0" w:after="0" w:afterAutospacing="0"/>
        <w:jc w:val="both"/>
        <w:rPr>
          <w:b/>
        </w:rPr>
      </w:pPr>
    </w:p>
    <w:p w14:paraId="02080B35" w14:textId="1069C739" w:rsidR="000D72F3" w:rsidRDefault="000D72F3" w:rsidP="004946E2">
      <w:pPr>
        <w:pStyle w:val="a7"/>
        <w:spacing w:after="0" w:afterAutospacing="0"/>
        <w:ind w:firstLine="708"/>
        <w:jc w:val="both"/>
      </w:pPr>
      <w:r>
        <w:t xml:space="preserve">  Комитетом финансов района в соответствии с постановлением администрации Батецкого муниципального района  от 02.02.2022 года № 59 «О порядке проведения мониторинга соблюдения сельскими поселениями  Батецкого муниципального района требований бюджетного законодательства Российской Федерации и  оценки качества управления  бюджетным процессом в Батецком муниципальном районе»  проведен ежегодный мониторинг соблюдения поселениями требований бюджетного законодательства и оценки качества управле</w:t>
      </w:r>
      <w:r w:rsidR="00501452">
        <w:t>ния бюджетным процессом  за 2024</w:t>
      </w:r>
      <w:r>
        <w:t xml:space="preserve"> год.</w:t>
      </w:r>
    </w:p>
    <w:p w14:paraId="09A2B0EC" w14:textId="360F36DC" w:rsidR="000D72F3" w:rsidRDefault="000D72F3" w:rsidP="000D72F3">
      <w:pPr>
        <w:pStyle w:val="a7"/>
        <w:jc w:val="both"/>
      </w:pPr>
      <w:r>
        <w:t xml:space="preserve">          </w:t>
      </w:r>
      <w:r w:rsidR="004946E2">
        <w:tab/>
      </w:r>
      <w:r>
        <w:t xml:space="preserve">Источником исходных данных для проведения мониторинга использовались финансовая отчетность поселений, нормативные </w:t>
      </w:r>
      <w:r w:rsidRPr="00A321AC">
        <w:t>правовые акты</w:t>
      </w:r>
      <w:r>
        <w:t xml:space="preserve"> органов местного самоуправления поселений и иные данные, представляемые администрациями поселений. Осуществлялось сопоставление с имеющимися данными в комитете финансов.</w:t>
      </w:r>
    </w:p>
    <w:p w14:paraId="4169F7D9" w14:textId="450C9552" w:rsidR="000D72F3" w:rsidRDefault="000D72F3" w:rsidP="000D72F3">
      <w:pPr>
        <w:pStyle w:val="a7"/>
        <w:jc w:val="both"/>
      </w:pPr>
      <w:r>
        <w:t xml:space="preserve">   </w:t>
      </w:r>
      <w:r w:rsidR="004946E2">
        <w:tab/>
      </w:r>
      <w:r>
        <w:t xml:space="preserve"> В мониторинге участвовали все 3 поселения, действующие в 2</w:t>
      </w:r>
      <w:r w:rsidR="00501452">
        <w:t>024</w:t>
      </w:r>
      <w:r>
        <w:t xml:space="preserve"> году. Соблюдение поселениями требований бюджетного законодательства, оценки качества и организации осуществления бюджетного процесса в поселениях проведено по утвержденным 22 показателям. В соответствии с порядком осуществления мониторинга соблюдения сельскими поселениями  требований бюджетного законодательства Российской Федерации и  оценки качества управления  бюджетным  процессом в поселениях, входящих в состав Батецкого</w:t>
      </w:r>
      <w:r w:rsidRPr="00B204F8">
        <w:t xml:space="preserve"> </w:t>
      </w:r>
      <w:r>
        <w:t>муниципального района, оценка качества измеряется в баллах. Максимально возможная сумма балльной оценки индикаторов составляет 21 балл.</w:t>
      </w:r>
    </w:p>
    <w:p w14:paraId="19560D73" w14:textId="5B93F810" w:rsidR="000D72F3" w:rsidRDefault="000D72F3" w:rsidP="000D72F3">
      <w:pPr>
        <w:pStyle w:val="a7"/>
        <w:jc w:val="both"/>
      </w:pPr>
      <w:r>
        <w:t xml:space="preserve">   </w:t>
      </w:r>
      <w:r w:rsidR="004946E2">
        <w:tab/>
      </w:r>
      <w:r>
        <w:t>По результатам оценки составлен индивидуальный рейтинг каждого поселения, входящего в состав Батецкого муниципального района.</w:t>
      </w:r>
    </w:p>
    <w:p w14:paraId="154EC63A" w14:textId="56A0625D" w:rsidR="000D72F3" w:rsidRDefault="000D72F3" w:rsidP="000D72F3">
      <w:pPr>
        <w:pStyle w:val="a7"/>
        <w:jc w:val="both"/>
      </w:pPr>
      <w:r>
        <w:t xml:space="preserve">   </w:t>
      </w:r>
      <w:r w:rsidR="004946E2">
        <w:tab/>
      </w:r>
      <w:r>
        <w:t>Результаты оценки представлены в таблице рейтинга: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5563"/>
        <w:gridCol w:w="3120"/>
      </w:tblGrid>
      <w:tr w:rsidR="000D72F3" w14:paraId="472E565D" w14:textId="77777777" w:rsidTr="00447FAD">
        <w:tc>
          <w:tcPr>
            <w:tcW w:w="675" w:type="dxa"/>
          </w:tcPr>
          <w:p w14:paraId="0A17638F" w14:textId="77777777" w:rsidR="000D72F3" w:rsidRDefault="000D72F3" w:rsidP="00447FAD">
            <w:pPr>
              <w:pStyle w:val="a7"/>
              <w:jc w:val="both"/>
            </w:pPr>
          </w:p>
        </w:tc>
        <w:tc>
          <w:tcPr>
            <w:tcW w:w="5705" w:type="dxa"/>
          </w:tcPr>
          <w:p w14:paraId="3E53192D" w14:textId="77777777" w:rsidR="000D72F3" w:rsidRDefault="000D72F3" w:rsidP="00447FAD">
            <w:pPr>
              <w:pStyle w:val="a7"/>
              <w:jc w:val="both"/>
            </w:pPr>
            <w:r>
              <w:t>Наименование поселения</w:t>
            </w:r>
          </w:p>
        </w:tc>
        <w:tc>
          <w:tcPr>
            <w:tcW w:w="3191" w:type="dxa"/>
          </w:tcPr>
          <w:p w14:paraId="14F99DFB" w14:textId="77777777" w:rsidR="000D72F3" w:rsidRDefault="000D72F3" w:rsidP="00447FAD">
            <w:pPr>
              <w:pStyle w:val="a7"/>
              <w:jc w:val="both"/>
            </w:pPr>
            <w:r>
              <w:t>Сумма бальной оценки индикатора</w:t>
            </w:r>
          </w:p>
        </w:tc>
      </w:tr>
      <w:tr w:rsidR="000D72F3" w14:paraId="2F678461" w14:textId="77777777" w:rsidTr="00447FAD">
        <w:tc>
          <w:tcPr>
            <w:tcW w:w="9571" w:type="dxa"/>
            <w:gridSpan w:val="3"/>
          </w:tcPr>
          <w:p w14:paraId="57B3FFC1" w14:textId="77777777" w:rsidR="000D72F3" w:rsidRPr="00561A67" w:rsidRDefault="000D72F3" w:rsidP="00447FAD">
            <w:pPr>
              <w:pStyle w:val="a7"/>
              <w:spacing w:after="0" w:afterAutospacing="0"/>
              <w:jc w:val="center"/>
            </w:pPr>
            <w:r>
              <w:rPr>
                <w:lang w:val="en-US"/>
              </w:rPr>
              <w:t>I</w:t>
            </w:r>
            <w:r w:rsidRPr="00561A67">
              <w:t xml:space="preserve"> Степень качества управления бюджетным процессом</w:t>
            </w:r>
          </w:p>
        </w:tc>
      </w:tr>
      <w:tr w:rsidR="000D72F3" w14:paraId="616F12F4" w14:textId="77777777" w:rsidTr="00447FAD">
        <w:tc>
          <w:tcPr>
            <w:tcW w:w="675" w:type="dxa"/>
          </w:tcPr>
          <w:p w14:paraId="314E3AFB" w14:textId="77777777" w:rsidR="000D72F3" w:rsidRDefault="000D72F3" w:rsidP="00447FAD">
            <w:pPr>
              <w:pStyle w:val="a7"/>
              <w:spacing w:after="0" w:afterAutospacing="0"/>
              <w:jc w:val="both"/>
            </w:pPr>
            <w:r>
              <w:t>1</w:t>
            </w:r>
          </w:p>
        </w:tc>
        <w:tc>
          <w:tcPr>
            <w:tcW w:w="5705" w:type="dxa"/>
          </w:tcPr>
          <w:p w14:paraId="21397C70" w14:textId="77777777" w:rsidR="000D72F3" w:rsidRDefault="000D72F3" w:rsidP="00447FAD">
            <w:pPr>
              <w:pStyle w:val="a7"/>
              <w:jc w:val="both"/>
            </w:pPr>
            <w:r>
              <w:t>Батецкое сельское поселение</w:t>
            </w:r>
          </w:p>
        </w:tc>
        <w:tc>
          <w:tcPr>
            <w:tcW w:w="3191" w:type="dxa"/>
          </w:tcPr>
          <w:p w14:paraId="35679294" w14:textId="77777777" w:rsidR="000D72F3" w:rsidRDefault="000D72F3" w:rsidP="00447FAD">
            <w:pPr>
              <w:pStyle w:val="a7"/>
              <w:jc w:val="center"/>
            </w:pPr>
            <w:r>
              <w:t>19</w:t>
            </w:r>
          </w:p>
        </w:tc>
      </w:tr>
      <w:tr w:rsidR="000D72F3" w14:paraId="40A1409B" w14:textId="77777777" w:rsidTr="00447FAD">
        <w:tc>
          <w:tcPr>
            <w:tcW w:w="9571" w:type="dxa"/>
            <w:gridSpan w:val="3"/>
          </w:tcPr>
          <w:p w14:paraId="7D36F6A6" w14:textId="77777777" w:rsidR="000D72F3" w:rsidRPr="006720C5" w:rsidRDefault="000D72F3" w:rsidP="00447FAD">
            <w:pPr>
              <w:pStyle w:val="a7"/>
              <w:jc w:val="center"/>
            </w:pPr>
            <w:r>
              <w:rPr>
                <w:lang w:val="en-US"/>
              </w:rPr>
              <w:t>II</w:t>
            </w:r>
            <w:r>
              <w:t xml:space="preserve"> Степень качества управления бюджетным процессом</w:t>
            </w:r>
          </w:p>
        </w:tc>
      </w:tr>
      <w:tr w:rsidR="000D72F3" w14:paraId="4242835E" w14:textId="77777777" w:rsidTr="00447FAD">
        <w:tc>
          <w:tcPr>
            <w:tcW w:w="675" w:type="dxa"/>
          </w:tcPr>
          <w:p w14:paraId="05384F5B" w14:textId="77777777" w:rsidR="000D72F3" w:rsidRDefault="000D72F3" w:rsidP="00447FAD">
            <w:pPr>
              <w:pStyle w:val="a7"/>
              <w:jc w:val="both"/>
            </w:pPr>
            <w:r>
              <w:t>1</w:t>
            </w:r>
          </w:p>
        </w:tc>
        <w:tc>
          <w:tcPr>
            <w:tcW w:w="5705" w:type="dxa"/>
          </w:tcPr>
          <w:p w14:paraId="5C490FC1" w14:textId="77777777" w:rsidR="000D72F3" w:rsidRDefault="000D72F3" w:rsidP="00447FAD">
            <w:pPr>
              <w:pStyle w:val="a7"/>
              <w:jc w:val="both"/>
            </w:pPr>
            <w:r>
              <w:t>Мойкинское сельское поселение</w:t>
            </w:r>
          </w:p>
        </w:tc>
        <w:tc>
          <w:tcPr>
            <w:tcW w:w="3191" w:type="dxa"/>
          </w:tcPr>
          <w:p w14:paraId="79EE33B4" w14:textId="77777777" w:rsidR="000D72F3" w:rsidRDefault="000D72F3" w:rsidP="00447FAD">
            <w:pPr>
              <w:pStyle w:val="a7"/>
              <w:jc w:val="center"/>
            </w:pPr>
            <w:r>
              <w:t>1</w:t>
            </w:r>
            <w:r w:rsidR="00501452">
              <w:t>4</w:t>
            </w:r>
          </w:p>
        </w:tc>
      </w:tr>
      <w:tr w:rsidR="000D72F3" w14:paraId="0E9B9373" w14:textId="77777777" w:rsidTr="00447FAD">
        <w:tc>
          <w:tcPr>
            <w:tcW w:w="675" w:type="dxa"/>
          </w:tcPr>
          <w:p w14:paraId="0CB6741C" w14:textId="77777777" w:rsidR="000D72F3" w:rsidRDefault="000D72F3" w:rsidP="00447FAD">
            <w:pPr>
              <w:pStyle w:val="a7"/>
              <w:jc w:val="both"/>
            </w:pPr>
            <w:r>
              <w:t>2</w:t>
            </w:r>
          </w:p>
        </w:tc>
        <w:tc>
          <w:tcPr>
            <w:tcW w:w="5705" w:type="dxa"/>
          </w:tcPr>
          <w:p w14:paraId="4E910A2C" w14:textId="77777777" w:rsidR="000D72F3" w:rsidRDefault="000D72F3" w:rsidP="00447FAD">
            <w:pPr>
              <w:pStyle w:val="a7"/>
              <w:jc w:val="both"/>
            </w:pPr>
            <w:r>
              <w:t>Передольское сельское поселение</w:t>
            </w:r>
          </w:p>
        </w:tc>
        <w:tc>
          <w:tcPr>
            <w:tcW w:w="3191" w:type="dxa"/>
          </w:tcPr>
          <w:p w14:paraId="2D401613" w14:textId="77777777" w:rsidR="000D72F3" w:rsidRDefault="000D72F3" w:rsidP="00447FAD">
            <w:pPr>
              <w:pStyle w:val="a7"/>
              <w:jc w:val="center"/>
            </w:pPr>
            <w:r>
              <w:t>14</w:t>
            </w:r>
          </w:p>
        </w:tc>
      </w:tr>
      <w:tr w:rsidR="000D72F3" w14:paraId="58A32600" w14:textId="77777777" w:rsidTr="00447FAD">
        <w:trPr>
          <w:trHeight w:val="438"/>
        </w:trPr>
        <w:tc>
          <w:tcPr>
            <w:tcW w:w="675" w:type="dxa"/>
          </w:tcPr>
          <w:p w14:paraId="01744D44" w14:textId="77777777" w:rsidR="000D72F3" w:rsidRDefault="000D72F3" w:rsidP="00447FAD">
            <w:pPr>
              <w:pStyle w:val="a7"/>
              <w:jc w:val="both"/>
            </w:pPr>
          </w:p>
        </w:tc>
        <w:tc>
          <w:tcPr>
            <w:tcW w:w="5705" w:type="dxa"/>
          </w:tcPr>
          <w:p w14:paraId="65C4DCCD" w14:textId="77777777" w:rsidR="000D72F3" w:rsidRPr="006D1F3E" w:rsidRDefault="000D72F3" w:rsidP="00447FAD">
            <w:pPr>
              <w:pStyle w:val="a7"/>
              <w:jc w:val="both"/>
              <w:rPr>
                <w:b/>
              </w:rPr>
            </w:pPr>
            <w:r w:rsidRPr="006D1F3E">
              <w:rPr>
                <w:b/>
              </w:rPr>
              <w:t>Среднерайонный балл</w:t>
            </w:r>
          </w:p>
        </w:tc>
        <w:tc>
          <w:tcPr>
            <w:tcW w:w="3191" w:type="dxa"/>
          </w:tcPr>
          <w:p w14:paraId="4C57A008" w14:textId="77777777" w:rsidR="000D72F3" w:rsidRPr="007F2DB5" w:rsidRDefault="000D72F3" w:rsidP="00447FAD">
            <w:pPr>
              <w:pStyle w:val="a7"/>
              <w:jc w:val="center"/>
              <w:rPr>
                <w:b/>
              </w:rPr>
            </w:pPr>
            <w:r w:rsidRPr="007F2DB5">
              <w:rPr>
                <w:b/>
              </w:rPr>
              <w:t>1</w:t>
            </w:r>
            <w:r w:rsidR="00501452">
              <w:rPr>
                <w:b/>
              </w:rPr>
              <w:t>5,67</w:t>
            </w:r>
          </w:p>
        </w:tc>
      </w:tr>
    </w:tbl>
    <w:p w14:paraId="05F5B8B4" w14:textId="61EA80D8" w:rsidR="000D72F3" w:rsidRDefault="000D72F3" w:rsidP="000D72F3">
      <w:pPr>
        <w:pStyle w:val="a7"/>
        <w:jc w:val="both"/>
      </w:pPr>
      <w:r>
        <w:t xml:space="preserve">     </w:t>
      </w:r>
      <w:r w:rsidR="004946E2">
        <w:tab/>
      </w:r>
      <w:r>
        <w:t>Наивысший балл оценки качества организации и осуществ</w:t>
      </w:r>
      <w:r w:rsidR="00501452">
        <w:t xml:space="preserve">ления бюджетного процесса – </w:t>
      </w:r>
      <w:proofErr w:type="gramStart"/>
      <w:r w:rsidR="00501452">
        <w:t xml:space="preserve">19 </w:t>
      </w:r>
      <w:r>
        <w:t xml:space="preserve"> баллов</w:t>
      </w:r>
      <w:proofErr w:type="gramEnd"/>
      <w:r>
        <w:t xml:space="preserve"> получило Батецкое сельское поселение.</w:t>
      </w:r>
    </w:p>
    <w:p w14:paraId="3EBB77AE" w14:textId="7C5DD05B" w:rsidR="000D72F3" w:rsidRDefault="000D72F3" w:rsidP="000D72F3">
      <w:pPr>
        <w:pStyle w:val="a7"/>
        <w:jc w:val="both"/>
      </w:pPr>
      <w:r>
        <w:t xml:space="preserve">     </w:t>
      </w:r>
      <w:r w:rsidR="004946E2">
        <w:tab/>
      </w:r>
      <w:r>
        <w:t>По результатам мониторинга все поселения района можно разделить на две группы:</w:t>
      </w:r>
    </w:p>
    <w:p w14:paraId="38EB2115" w14:textId="77777777" w:rsidR="000D72F3" w:rsidRPr="004949E4" w:rsidRDefault="000D72F3" w:rsidP="004946E2">
      <w:pPr>
        <w:pStyle w:val="a7"/>
        <w:ind w:firstLine="708"/>
        <w:jc w:val="both"/>
        <w:rPr>
          <w:b/>
        </w:rPr>
      </w:pPr>
      <w:r w:rsidRPr="004949E4">
        <w:rPr>
          <w:b/>
        </w:rPr>
        <w:t>- с комплексной оценкой выше среднерай</w:t>
      </w:r>
      <w:r>
        <w:rPr>
          <w:b/>
        </w:rPr>
        <w:t>онного  балла – 1 поселение</w:t>
      </w:r>
    </w:p>
    <w:p w14:paraId="2F60F86C" w14:textId="77777777" w:rsidR="000D72F3" w:rsidRPr="004949E4" w:rsidRDefault="000D72F3" w:rsidP="004946E2">
      <w:pPr>
        <w:pStyle w:val="a7"/>
        <w:ind w:firstLine="708"/>
        <w:jc w:val="both"/>
        <w:rPr>
          <w:b/>
        </w:rPr>
      </w:pPr>
      <w:r w:rsidRPr="004949E4">
        <w:rPr>
          <w:b/>
        </w:rPr>
        <w:t>- с комплексной оценко</w:t>
      </w:r>
      <w:r>
        <w:rPr>
          <w:b/>
        </w:rPr>
        <w:t>й ниже среднерайонного балла – 2 поселения</w:t>
      </w:r>
    </w:p>
    <w:p w14:paraId="36272040" w14:textId="77777777" w:rsidR="000D72F3" w:rsidRDefault="000D72F3" w:rsidP="000D72F3">
      <w:pPr>
        <w:pStyle w:val="a7"/>
        <w:jc w:val="center"/>
        <w:rPr>
          <w:b/>
        </w:rPr>
      </w:pPr>
    </w:p>
    <w:p w14:paraId="160D0900" w14:textId="77777777" w:rsidR="000D72F3" w:rsidRDefault="000D72F3" w:rsidP="000D72F3">
      <w:pPr>
        <w:pStyle w:val="a7"/>
        <w:jc w:val="center"/>
        <w:rPr>
          <w:b/>
        </w:rPr>
      </w:pPr>
      <w:r w:rsidRPr="004949E4">
        <w:rPr>
          <w:b/>
        </w:rPr>
        <w:t>Итоги по отдельным направлениям мониторинга</w:t>
      </w:r>
    </w:p>
    <w:p w14:paraId="0D1EFEFF" w14:textId="45837A92" w:rsidR="000D72F3" w:rsidRDefault="000D72F3" w:rsidP="000D72F3">
      <w:pPr>
        <w:pStyle w:val="a7"/>
      </w:pPr>
      <w:r>
        <w:rPr>
          <w:b/>
        </w:rPr>
        <w:t xml:space="preserve">     </w:t>
      </w:r>
      <w:r w:rsidR="004946E2">
        <w:rPr>
          <w:b/>
        </w:rPr>
        <w:tab/>
      </w:r>
      <w:r w:rsidRPr="00C64C0A">
        <w:t xml:space="preserve">Проведенный </w:t>
      </w:r>
      <w:r>
        <w:t xml:space="preserve">анализ показал положительные итоги соблюдения всеми поселениями требований бюджетного законодательства </w:t>
      </w:r>
      <w:proofErr w:type="gramStart"/>
      <w:r>
        <w:t>Российской  Федерации</w:t>
      </w:r>
      <w:proofErr w:type="gramEnd"/>
      <w:r>
        <w:t>.</w:t>
      </w:r>
    </w:p>
    <w:p w14:paraId="792946BD" w14:textId="600203A9" w:rsidR="000D72F3" w:rsidRDefault="000D72F3" w:rsidP="000D72F3">
      <w:pPr>
        <w:pStyle w:val="a7"/>
      </w:pPr>
      <w:r w:rsidRPr="004714C1">
        <w:t xml:space="preserve"> </w:t>
      </w:r>
      <w:r w:rsidR="004946E2">
        <w:tab/>
      </w:r>
      <w:r>
        <w:t>Требования статьи 92.1 Бюджетного кодекса по предельному объему дефицита бюджета выполнены всеми поселениями.</w:t>
      </w:r>
    </w:p>
    <w:p w14:paraId="3F8BB327" w14:textId="3FFCE5FC" w:rsidR="000D72F3" w:rsidRDefault="000D72F3" w:rsidP="004946E2">
      <w:pPr>
        <w:pStyle w:val="a7"/>
        <w:ind w:firstLine="708"/>
      </w:pPr>
      <w:r>
        <w:t>Требования Бюджетного кодекса по предельному объему муниципального долга выполнены всеми поселениями в полном объеме.</w:t>
      </w:r>
    </w:p>
    <w:p w14:paraId="6D64A79F" w14:textId="77777777" w:rsidR="000D72F3" w:rsidRDefault="000D72F3" w:rsidP="004946E2">
      <w:pPr>
        <w:pStyle w:val="a7"/>
        <w:ind w:firstLine="708"/>
      </w:pPr>
      <w:r>
        <w:t>Требования Бюджетного кодекса по соблюдению верхнего предела муниципального долга, установленного в решении о бюджете не нарушены.</w:t>
      </w:r>
    </w:p>
    <w:p w14:paraId="497F7167" w14:textId="77777777" w:rsidR="000D72F3" w:rsidRDefault="000D72F3" w:rsidP="004946E2">
      <w:pPr>
        <w:pStyle w:val="a7"/>
        <w:ind w:firstLine="708"/>
        <w:jc w:val="both"/>
      </w:pPr>
      <w:r>
        <w:t>Требования статьи 111 Бюджетного кодекса выполнены всеми поселениями в полном объеме.</w:t>
      </w:r>
    </w:p>
    <w:p w14:paraId="392E52F6" w14:textId="640FBB0D" w:rsidR="000D72F3" w:rsidRDefault="000D72F3" w:rsidP="000D72F3">
      <w:pPr>
        <w:pStyle w:val="a7"/>
        <w:jc w:val="both"/>
      </w:pPr>
      <w:r>
        <w:t xml:space="preserve">   </w:t>
      </w:r>
      <w:r w:rsidR="00501452">
        <w:t xml:space="preserve"> </w:t>
      </w:r>
      <w:r w:rsidR="004946E2">
        <w:tab/>
      </w:r>
      <w:r w:rsidR="00501452">
        <w:t>Превышение поселениями в 2024</w:t>
      </w:r>
      <w:r>
        <w:t xml:space="preserve"> году норматива на содержание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не установлено.</w:t>
      </w:r>
    </w:p>
    <w:p w14:paraId="41317957" w14:textId="4A87DF01" w:rsidR="000D72F3" w:rsidRDefault="000D72F3" w:rsidP="000D72F3">
      <w:pPr>
        <w:pStyle w:val="a7"/>
      </w:pPr>
      <w:r>
        <w:t xml:space="preserve">     </w:t>
      </w:r>
      <w:r w:rsidR="004946E2">
        <w:tab/>
      </w:r>
      <w:r>
        <w:t>Все по</w:t>
      </w:r>
      <w:r w:rsidR="00501452">
        <w:t>селения приняли бюджеты на 2024</w:t>
      </w:r>
      <w:r>
        <w:t xml:space="preserve"> год до начала финансового года, тем самым, заложив основу для качественной организации бюджетного процесса.</w:t>
      </w:r>
    </w:p>
    <w:p w14:paraId="2208CD82" w14:textId="055914E6" w:rsidR="000D72F3" w:rsidRDefault="000D72F3" w:rsidP="000D72F3">
      <w:pPr>
        <w:pStyle w:val="a7"/>
      </w:pPr>
      <w:r>
        <w:t xml:space="preserve">   </w:t>
      </w:r>
      <w:r w:rsidR="004946E2">
        <w:tab/>
      </w:r>
      <w:r>
        <w:t xml:space="preserve">Результаты мониторинга будут размещены на официальном сайте Администрации Батецкого муниципального </w:t>
      </w:r>
      <w:r w:rsidR="004946E2">
        <w:t>округа.</w:t>
      </w:r>
    </w:p>
    <w:p w14:paraId="46C0B1F8" w14:textId="77777777" w:rsidR="000D72F3" w:rsidRDefault="000D72F3" w:rsidP="000D72F3">
      <w:pPr>
        <w:pStyle w:val="a7"/>
        <w:jc w:val="both"/>
      </w:pPr>
    </w:p>
    <w:p w14:paraId="69784458" w14:textId="77777777" w:rsidR="000D72F3" w:rsidRDefault="000D72F3" w:rsidP="000D72F3">
      <w:pPr>
        <w:pStyle w:val="a7"/>
        <w:jc w:val="both"/>
      </w:pPr>
    </w:p>
    <w:p w14:paraId="45E2C839" w14:textId="77777777" w:rsidR="00EF0062" w:rsidRDefault="00EF0062" w:rsidP="00EF0062">
      <w:pPr>
        <w:jc w:val="center"/>
        <w:rPr>
          <w:sz w:val="28"/>
          <w:szCs w:val="28"/>
        </w:rPr>
      </w:pPr>
    </w:p>
    <w:p w14:paraId="28280DE6" w14:textId="77777777" w:rsidR="004056F5" w:rsidRPr="00826474" w:rsidRDefault="00D65F2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4056F5" w:rsidRPr="00826474" w:rsidSect="0040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74"/>
    <w:rsid w:val="000D72F3"/>
    <w:rsid w:val="002C09E6"/>
    <w:rsid w:val="004056F5"/>
    <w:rsid w:val="004946E2"/>
    <w:rsid w:val="00501452"/>
    <w:rsid w:val="00762DA5"/>
    <w:rsid w:val="00826474"/>
    <w:rsid w:val="0091193B"/>
    <w:rsid w:val="00A827EB"/>
    <w:rsid w:val="00D65F29"/>
    <w:rsid w:val="00E31554"/>
    <w:rsid w:val="00EF0062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34D4"/>
  <w15:docId w15:val="{502EBACE-77B6-4DCC-83A8-7F624DA7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D72F3"/>
    <w:pPr>
      <w:spacing w:before="100" w:beforeAutospacing="1" w:after="100" w:afterAutospacing="1"/>
    </w:pPr>
    <w:rPr>
      <w:szCs w:val="24"/>
    </w:rPr>
  </w:style>
  <w:style w:type="table" w:styleId="a8">
    <w:name w:val="Table Grid"/>
    <w:basedOn w:val="a1"/>
    <w:uiPriority w:val="59"/>
    <w:rsid w:val="000D72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Пользователь</cp:lastModifiedBy>
  <cp:revision>3</cp:revision>
  <cp:lastPrinted>2023-11-20T08:02:00Z</cp:lastPrinted>
  <dcterms:created xsi:type="dcterms:W3CDTF">2025-04-21T07:21:00Z</dcterms:created>
  <dcterms:modified xsi:type="dcterms:W3CDTF">2025-04-21T07:24:00Z</dcterms:modified>
</cp:coreProperties>
</file>