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2E7E2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9A1AEB">
        <w:rPr>
          <w:rStyle w:val="a5"/>
          <w:color w:val="1E1D1E"/>
          <w:sz w:val="28"/>
          <w:szCs w:val="28"/>
        </w:rPr>
        <w:t>Памятка</w:t>
      </w:r>
    </w:p>
    <w:p w14:paraId="50D6BB84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9A1AEB">
        <w:rPr>
          <w:rStyle w:val="a5"/>
          <w:color w:val="1E1D1E"/>
          <w:sz w:val="28"/>
          <w:szCs w:val="28"/>
        </w:rPr>
        <w:t>для гражданина и юридического лица </w:t>
      </w:r>
      <w:r w:rsidRPr="009A1AEB">
        <w:rPr>
          <w:color w:val="1E1D1E"/>
          <w:sz w:val="28"/>
          <w:szCs w:val="28"/>
        </w:rPr>
        <w:t> </w:t>
      </w:r>
    </w:p>
    <w:p w14:paraId="58E49ECD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9A1AEB">
        <w:rPr>
          <w:rStyle w:val="a6"/>
          <w:b/>
          <w:bCs/>
          <w:color w:val="1E1D1E"/>
          <w:sz w:val="28"/>
          <w:szCs w:val="28"/>
        </w:rPr>
        <w:t>В соответствии со ст.71 Земельного кодекса Российской Федерации</w:t>
      </w:r>
    </w:p>
    <w:p w14:paraId="55AD153C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9A1AEB">
        <w:rPr>
          <w:rStyle w:val="a6"/>
          <w:b/>
          <w:bCs/>
          <w:color w:val="1E1D1E"/>
          <w:sz w:val="28"/>
          <w:szCs w:val="28"/>
        </w:rPr>
        <w:t>от 25.10.2001 N 136-ФЗ</w:t>
      </w:r>
    </w:p>
    <w:p w14:paraId="6C1474D0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rStyle w:val="a5"/>
          <w:color w:val="1E1D1E"/>
          <w:sz w:val="28"/>
          <w:szCs w:val="28"/>
        </w:rPr>
        <w:t>Государственный земельный надзор </w:t>
      </w:r>
      <w:r w:rsidRPr="009A1AEB">
        <w:rPr>
          <w:color w:val="1E1D1E"/>
          <w:sz w:val="28"/>
          <w:szCs w:val="28"/>
        </w:rPr>
        <w:t>– деятельность уполномоченных должностных лиц Росреестра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законодательства.</w:t>
      </w:r>
    </w:p>
    <w:p w14:paraId="67D23D7B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rStyle w:val="a5"/>
          <w:color w:val="1E1D1E"/>
          <w:sz w:val="28"/>
          <w:szCs w:val="28"/>
        </w:rPr>
        <w:t>Государственный земельный надзор проводится</w:t>
      </w:r>
      <w:r w:rsidRPr="009A1AEB">
        <w:rPr>
          <w:color w:val="1E1D1E"/>
          <w:sz w:val="28"/>
          <w:szCs w:val="28"/>
        </w:rPr>
        <w:t> </w:t>
      </w:r>
      <w:r w:rsidRPr="009A1AEB">
        <w:rPr>
          <w:rStyle w:val="a5"/>
          <w:color w:val="1E1D1E"/>
          <w:sz w:val="28"/>
          <w:szCs w:val="28"/>
        </w:rPr>
        <w:t>в плановом порядке</w:t>
      </w:r>
      <w:r w:rsidRPr="009A1AEB">
        <w:rPr>
          <w:color w:val="1E1D1E"/>
          <w:sz w:val="28"/>
          <w:szCs w:val="28"/>
        </w:rPr>
        <w:t> в соответствии с ежегодными планами проведения плановых проверок.</w:t>
      </w:r>
    </w:p>
    <w:p w14:paraId="078D8382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rStyle w:val="a5"/>
          <w:color w:val="1E1D1E"/>
          <w:sz w:val="28"/>
          <w:szCs w:val="28"/>
        </w:rPr>
        <w:t>Внеплановые проверки</w:t>
      </w:r>
      <w:r w:rsidRPr="009A1AEB">
        <w:rPr>
          <w:color w:val="1E1D1E"/>
          <w:sz w:val="28"/>
          <w:szCs w:val="28"/>
        </w:rPr>
        <w:t> соблюдения земельного законодательства проводятся по обращениям юридических и физических лиц, а также органов государственной власти и органов местного самоуправления.</w:t>
      </w:r>
    </w:p>
    <w:p w14:paraId="5AFAD450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Осуществление </w:t>
      </w:r>
      <w:r w:rsidRPr="009A1AEB">
        <w:rPr>
          <w:rStyle w:val="a5"/>
          <w:color w:val="1E1D1E"/>
          <w:sz w:val="28"/>
          <w:szCs w:val="28"/>
        </w:rPr>
        <w:t>административного обследования</w:t>
      </w:r>
      <w:r w:rsidRPr="009A1AEB">
        <w:rPr>
          <w:color w:val="1E1D1E"/>
          <w:sz w:val="28"/>
          <w:szCs w:val="28"/>
        </w:rPr>
        <w:t> земельных участков с оформлением его результатов соответствующим актом – полномочие, позволяющее оперативно выявлять и обнаруживать нарушения земельного законодательства. Административное обследование проводится путем анализа имеющихся или полученных по запросу документов, осмотра объекта земельных отношений без взаимодействия с правообладателями этих объектов и доступа на них должностных лиц. В случае выявления в ходе административного обследования признаков нарушений законодательства, в отношении правообладателей обследуемых объектов проводятся внеплановые проверки.</w:t>
      </w:r>
    </w:p>
    <w:p w14:paraId="63AFE2D8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 </w:t>
      </w:r>
    </w:p>
    <w:p w14:paraId="6D9E53E1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rStyle w:val="a5"/>
          <w:color w:val="1E1D1E"/>
          <w:sz w:val="28"/>
          <w:szCs w:val="28"/>
          <w:u w:val="single"/>
        </w:rPr>
        <w:t>Должностные лица, уполномоченные на осуществление государственного земельного надзора имеют право:</w:t>
      </w:r>
    </w:p>
    <w:p w14:paraId="6E04CFA7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1) осуществлять плановые и внеплановые проверки соблюдения требований законодательства Российской Федерации;</w:t>
      </w:r>
    </w:p>
    <w:p w14:paraId="499F2FAE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lastRenderedPageBreak/>
        <w:t>2) запрашивать и безвозмездно получать на основании запросов в письменной форме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14:paraId="7AF50358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3) беспрепятственно по предъявлению служебного удостоверения и копии приказа (распоряжения) органа государственного земельного надзора о назначении проверки получать доступ на земельные участки, в том числе земельные участки, занятые объектами обороны и безопасности, а также другими специальными объектами, и осматривать такие земельные участки и объекты (в порядке, установленном для осмотра таких земельных участков и объектов и их посещения) для осуществления государственного земельного надзора;</w:t>
      </w:r>
    </w:p>
    <w:p w14:paraId="248E3EB5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4) осуществлять административное обследование объектов земельных отношений, оформлять его результаты соответствующим актом;</w:t>
      </w:r>
    </w:p>
    <w:p w14:paraId="0008636D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5)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сроки;</w:t>
      </w:r>
    </w:p>
    <w:p w14:paraId="5CDAEC84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6) обращаться в органы внутренних дел за содействием в предотвращении или пресечении действий, препятствующих осуществлению государственного земельного надзора, в установлении лиц, виновных в нарушениях земельного законодательства;</w:t>
      </w:r>
    </w:p>
    <w:p w14:paraId="55B06C54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7) 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правонарушениях;</w:t>
      </w:r>
    </w:p>
    <w:p w14:paraId="6C38BAF7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8) привлекать экспертов и экспертные организации к проведению проверок соблюдения требований земельного законодательства;</w:t>
      </w:r>
    </w:p>
    <w:p w14:paraId="57697783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 xml:space="preserve">9) направлять в органы государственной власти, органы местного самоуправления предложения о приведении правовых актов, принятых данными органами по вопросам использования и охраны земель и (или) </w:t>
      </w:r>
      <w:r w:rsidRPr="009A1AEB">
        <w:rPr>
          <w:color w:val="1E1D1E"/>
          <w:sz w:val="28"/>
          <w:szCs w:val="28"/>
        </w:rPr>
        <w:lastRenderedPageBreak/>
        <w:t>земельных участков, в соответствие с положениями земельного законодательства;</w:t>
      </w:r>
    </w:p>
    <w:p w14:paraId="041AB815" w14:textId="77777777" w:rsidR="009A1AEB" w:rsidRPr="009A1AEB" w:rsidRDefault="009A1AEB" w:rsidP="009A1AEB">
      <w:pPr>
        <w:pStyle w:val="a4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9A1AEB">
        <w:rPr>
          <w:color w:val="1E1D1E"/>
          <w:sz w:val="28"/>
          <w:szCs w:val="28"/>
        </w:rPr>
        <w:t>10) осуществлять иные предусмотренные федеральными законами полномочия.</w:t>
      </w:r>
    </w:p>
    <w:p w14:paraId="41F14410" w14:textId="77777777" w:rsidR="002C7D14" w:rsidRPr="009A1AEB" w:rsidRDefault="002C7D14">
      <w:pPr>
        <w:rPr>
          <w:rFonts w:ascii="Times New Roman" w:hAnsi="Times New Roman" w:cs="Times New Roman"/>
          <w:sz w:val="28"/>
          <w:szCs w:val="28"/>
        </w:rPr>
      </w:pPr>
    </w:p>
    <w:sectPr w:rsidR="002C7D14" w:rsidRPr="009A1AEB" w:rsidSect="002C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2"/>
    <w:rsid w:val="0004186D"/>
    <w:rsid w:val="00092B73"/>
    <w:rsid w:val="00281C38"/>
    <w:rsid w:val="002C7D14"/>
    <w:rsid w:val="002F56B3"/>
    <w:rsid w:val="003074C4"/>
    <w:rsid w:val="003716D6"/>
    <w:rsid w:val="0039065F"/>
    <w:rsid w:val="004B5F9E"/>
    <w:rsid w:val="0059217C"/>
    <w:rsid w:val="00687FE5"/>
    <w:rsid w:val="00707283"/>
    <w:rsid w:val="00847E68"/>
    <w:rsid w:val="008E4754"/>
    <w:rsid w:val="00912834"/>
    <w:rsid w:val="009A1AEB"/>
    <w:rsid w:val="009D4B0E"/>
    <w:rsid w:val="00A32F52"/>
    <w:rsid w:val="00A82822"/>
    <w:rsid w:val="00BB2699"/>
    <w:rsid w:val="00C73A79"/>
    <w:rsid w:val="00D67E9F"/>
    <w:rsid w:val="00D854AE"/>
    <w:rsid w:val="00E03FDA"/>
    <w:rsid w:val="00E95BC9"/>
    <w:rsid w:val="00F41512"/>
    <w:rsid w:val="00F50EAE"/>
    <w:rsid w:val="00FB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43E8"/>
  <w15:docId w15:val="{59455A03-4D2B-4F9F-926B-7B27DC5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81C3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envelope return"/>
    <w:basedOn w:val="a"/>
    <w:uiPriority w:val="99"/>
    <w:semiHidden/>
    <w:unhideWhenUsed/>
    <w:rsid w:val="0039065F"/>
    <w:pPr>
      <w:spacing w:after="0" w:line="240" w:lineRule="auto"/>
    </w:pPr>
    <w:rPr>
      <w:rFonts w:asciiTheme="majorHAnsi" w:eastAsiaTheme="majorEastAsia" w:hAnsiTheme="majorHAnsi" w:cstheme="majorBidi"/>
      <w:sz w:val="28"/>
      <w:szCs w:val="20"/>
    </w:rPr>
  </w:style>
  <w:style w:type="paragraph" w:styleId="a4">
    <w:name w:val="Normal (Web)"/>
    <w:basedOn w:val="a"/>
    <w:uiPriority w:val="99"/>
    <w:semiHidden/>
    <w:unhideWhenUsed/>
    <w:rsid w:val="009A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A1AEB"/>
    <w:rPr>
      <w:b/>
      <w:bCs/>
    </w:rPr>
  </w:style>
  <w:style w:type="character" w:styleId="a6">
    <w:name w:val="Emphasis"/>
    <w:basedOn w:val="a0"/>
    <w:uiPriority w:val="20"/>
    <w:qFormat/>
    <w:rsid w:val="009A1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4131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Снежана Андреева</cp:lastModifiedBy>
  <cp:revision>2</cp:revision>
  <dcterms:created xsi:type="dcterms:W3CDTF">2023-09-18T10:42:00Z</dcterms:created>
  <dcterms:modified xsi:type="dcterms:W3CDTF">2023-09-18T10:42:00Z</dcterms:modified>
</cp:coreProperties>
</file>