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70" w:rsidRDefault="00524570" w:rsidP="0052457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E61">
        <w:rPr>
          <w:rStyle w:val="s103"/>
          <w:rFonts w:ascii="Times New Roman" w:hAnsi="Times New Roman" w:cs="Times New Roman"/>
          <w:sz w:val="28"/>
          <w:szCs w:val="28"/>
        </w:rPr>
        <w:t>Алкогольная продукция</w:t>
      </w:r>
      <w:r>
        <w:rPr>
          <w:rStyle w:val="s103"/>
          <w:rFonts w:ascii="Times New Roman" w:hAnsi="Times New Roman" w:cs="Times New Roman"/>
          <w:sz w:val="28"/>
          <w:szCs w:val="28"/>
        </w:rPr>
        <w:t xml:space="preserve"> это</w:t>
      </w:r>
      <w:r w:rsidRPr="00C06E61">
        <w:rPr>
          <w:rFonts w:ascii="Times New Roman" w:hAnsi="Times New Roman" w:cs="Times New Roman"/>
          <w:color w:val="000000"/>
          <w:sz w:val="28"/>
          <w:szCs w:val="28"/>
        </w:rPr>
        <w:t xml:space="preserve"> пищев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C06E61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06E61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продукции,  </w:t>
      </w:r>
      <w:hyperlink r:id="rId4" w:anchor="block_1000" w:history="1">
        <w:r w:rsidRPr="00C06E61">
          <w:rPr>
            <w:rFonts w:ascii="Times New Roman" w:hAnsi="Times New Roman" w:cs="Times New Roman"/>
            <w:sz w:val="28"/>
            <w:szCs w:val="28"/>
          </w:rPr>
          <w:t>перечен</w:t>
        </w:r>
      </w:hyperlink>
      <w:r w:rsidRPr="00C06E61">
        <w:rPr>
          <w:rFonts w:ascii="Times New Roman" w:hAnsi="Times New Roman" w:cs="Times New Roman"/>
          <w:sz w:val="28"/>
          <w:szCs w:val="28"/>
        </w:rPr>
        <w:t>ь которой</w:t>
      </w:r>
      <w:r w:rsidRPr="00C06E61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 Постановлением Правительства РФ от 28 июня </w:t>
      </w:r>
      <w:smartTag w:uri="urn:schemas-microsoft-com:office:smarttags" w:element="metricconverter">
        <w:smartTagPr>
          <w:attr w:name="ProductID" w:val="2012 г"/>
        </w:smartTagPr>
        <w:r w:rsidRPr="00C06E61">
          <w:rPr>
            <w:rFonts w:ascii="Times New Roman" w:hAnsi="Times New Roman" w:cs="Times New Roman"/>
            <w:color w:val="000000"/>
            <w:sz w:val="28"/>
            <w:szCs w:val="28"/>
          </w:rPr>
          <w:t>2012 г</w:t>
        </w:r>
      </w:smartTag>
      <w:r w:rsidRPr="00C06E61">
        <w:rPr>
          <w:rFonts w:ascii="Times New Roman" w:hAnsi="Times New Roman" w:cs="Times New Roman"/>
          <w:color w:val="000000"/>
          <w:sz w:val="28"/>
          <w:szCs w:val="28"/>
        </w:rPr>
        <w:t>. N 656 «Об утверждении перечня пищевой продукции,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не относящейся к алкогольной продукции»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4570" w:rsidRPr="00C06E61" w:rsidRDefault="00524570" w:rsidP="00524570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06E61">
        <w:rPr>
          <w:rFonts w:ascii="Times New Roman" w:hAnsi="Times New Roman" w:cs="Times New Roman"/>
          <w:sz w:val="28"/>
          <w:szCs w:val="28"/>
        </w:rPr>
        <w:t>Алкогольная продукция это: спиртные напитки (водка,</w:t>
      </w:r>
      <w:r w:rsidRPr="00C06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E61">
        <w:rPr>
          <w:rStyle w:val="s103"/>
          <w:rFonts w:ascii="Times New Roman" w:hAnsi="Times New Roman" w:cs="Times New Roman"/>
          <w:sz w:val="28"/>
          <w:szCs w:val="28"/>
        </w:rPr>
        <w:t>коньяк)</w:t>
      </w:r>
      <w:r w:rsidRPr="00C06E61">
        <w:rPr>
          <w:rFonts w:ascii="Times New Roman" w:hAnsi="Times New Roman" w:cs="Times New Roman"/>
          <w:b/>
          <w:sz w:val="28"/>
          <w:szCs w:val="28"/>
        </w:rPr>
        <w:t>,</w:t>
      </w:r>
      <w:r w:rsidRPr="00C06E61">
        <w:rPr>
          <w:rFonts w:ascii="Times New Roman" w:hAnsi="Times New Roman" w:cs="Times New Roman"/>
          <w:sz w:val="28"/>
          <w:szCs w:val="28"/>
        </w:rPr>
        <w:t xml:space="preserve"> </w:t>
      </w:r>
      <w:r w:rsidRPr="00C06E61">
        <w:rPr>
          <w:rStyle w:val="s103"/>
          <w:rFonts w:ascii="Times New Roman" w:hAnsi="Times New Roman" w:cs="Times New Roman"/>
          <w:sz w:val="28"/>
          <w:szCs w:val="28"/>
        </w:rPr>
        <w:t>вино</w:t>
      </w:r>
      <w:r w:rsidRPr="00C06E61">
        <w:rPr>
          <w:rFonts w:ascii="Times New Roman" w:hAnsi="Times New Roman" w:cs="Times New Roman"/>
          <w:b/>
          <w:sz w:val="28"/>
          <w:szCs w:val="28"/>
        </w:rPr>
        <w:t>;</w:t>
      </w:r>
      <w:r w:rsidRPr="00C06E61">
        <w:rPr>
          <w:rFonts w:ascii="Times New Roman" w:hAnsi="Times New Roman" w:cs="Times New Roman"/>
          <w:sz w:val="28"/>
          <w:szCs w:val="28"/>
        </w:rPr>
        <w:t xml:space="preserve"> </w:t>
      </w:r>
      <w:r w:rsidRPr="00C06E61">
        <w:rPr>
          <w:rStyle w:val="s103"/>
          <w:rFonts w:ascii="Times New Roman" w:hAnsi="Times New Roman" w:cs="Times New Roman"/>
          <w:sz w:val="28"/>
          <w:szCs w:val="28"/>
        </w:rPr>
        <w:t>фруктовое вино</w:t>
      </w:r>
      <w:r w:rsidRPr="00C06E61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C06E61">
        <w:rPr>
          <w:rStyle w:val="s103"/>
          <w:rFonts w:ascii="Times New Roman" w:hAnsi="Times New Roman" w:cs="Times New Roman"/>
          <w:sz w:val="28"/>
          <w:szCs w:val="28"/>
        </w:rPr>
        <w:t>ликерное вино</w:t>
      </w:r>
      <w:r w:rsidRPr="00C06E61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C06E61">
        <w:rPr>
          <w:rFonts w:ascii="Times New Roman" w:hAnsi="Times New Roman" w:cs="Times New Roman"/>
          <w:sz w:val="28"/>
          <w:szCs w:val="28"/>
        </w:rPr>
        <w:t>игристое вино (шампанское); винные напитки; пиво; напитки, изготавливаемые на основе пива</w:t>
      </w:r>
      <w:r w:rsidRPr="00C06E61">
        <w:rPr>
          <w:rStyle w:val="s103"/>
          <w:rFonts w:ascii="Times New Roman" w:hAnsi="Times New Roman" w:cs="Times New Roman"/>
          <w:sz w:val="28"/>
          <w:szCs w:val="28"/>
        </w:rPr>
        <w:t xml:space="preserve"> (пивные напитки)</w:t>
      </w:r>
      <w:r w:rsidRPr="00C06E61">
        <w:rPr>
          <w:rFonts w:ascii="Times New Roman" w:hAnsi="Times New Roman" w:cs="Times New Roman"/>
          <w:b/>
          <w:sz w:val="28"/>
          <w:szCs w:val="28"/>
        </w:rPr>
        <w:t xml:space="preserve">; </w:t>
      </w:r>
      <w:proofErr w:type="spellStart"/>
      <w:r w:rsidRPr="00C06E61">
        <w:rPr>
          <w:rStyle w:val="s103"/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C06E61">
        <w:rPr>
          <w:rStyle w:val="s103"/>
          <w:rFonts w:ascii="Times New Roman" w:hAnsi="Times New Roman" w:cs="Times New Roman"/>
          <w:sz w:val="28"/>
          <w:szCs w:val="28"/>
        </w:rPr>
        <w:t xml:space="preserve"> (грушевый сидр)</w:t>
      </w:r>
      <w:r w:rsidRPr="00C06E61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C06E61">
        <w:rPr>
          <w:rStyle w:val="s103"/>
          <w:rFonts w:ascii="Times New Roman" w:hAnsi="Times New Roman" w:cs="Times New Roman"/>
          <w:sz w:val="28"/>
          <w:szCs w:val="28"/>
        </w:rPr>
        <w:t>медовуха (медовый напиток)</w:t>
      </w:r>
      <w:r w:rsidRPr="00C06E61">
        <w:rPr>
          <w:rFonts w:ascii="Times New Roman" w:hAnsi="Times New Roman" w:cs="Times New Roman"/>
          <w:sz w:val="28"/>
          <w:szCs w:val="28"/>
        </w:rPr>
        <w:t>.</w:t>
      </w:r>
    </w:p>
    <w:p w:rsidR="00524570" w:rsidRDefault="00524570" w:rsidP="005245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76386">
        <w:rPr>
          <w:rFonts w:ascii="Times New Roman" w:hAnsi="Times New Roman" w:cs="Times New Roman"/>
          <w:sz w:val="28"/>
          <w:szCs w:val="28"/>
        </w:rPr>
        <w:t>дминистративное законодательство предусматривает ответственность, как родителей, так и иных граждан за вовлечение детей в распитие алкогольной и спиртосодержащей продукции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6386">
        <w:rPr>
          <w:rFonts w:ascii="Times New Roman" w:hAnsi="Times New Roman" w:cs="Times New Roman"/>
          <w:sz w:val="28"/>
          <w:szCs w:val="28"/>
        </w:rPr>
        <w:t xml:space="preserve">Вовлечение происходит путем предложений (популяризации), уговоров, передачи продукции, покупки продукции (заведомо зная о несовершеннолетнем возрасте вовлекаемого лица). </w:t>
      </w:r>
    </w:p>
    <w:p w:rsidR="00524570" w:rsidRDefault="00524570" w:rsidP="00524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3E79">
        <w:rPr>
          <w:rFonts w:ascii="Times New Roman" w:hAnsi="Times New Roman" w:cs="Times New Roman"/>
          <w:b/>
          <w:sz w:val="28"/>
          <w:szCs w:val="28"/>
        </w:rPr>
        <w:t>ст. 6.10 КоАП РФ</w:t>
      </w:r>
      <w:r>
        <w:rPr>
          <w:rFonts w:ascii="Times New Roman" w:hAnsi="Times New Roman" w:cs="Times New Roman"/>
          <w:sz w:val="28"/>
          <w:szCs w:val="28"/>
        </w:rPr>
        <w:t xml:space="preserve"> (вовлечение н/ л в употребление алкоголя; административный протокол составляется на взрослого) - штраф от 1500 до 5000 рублей;</w:t>
      </w:r>
    </w:p>
    <w:p w:rsidR="00524570" w:rsidRDefault="00524570" w:rsidP="00524570">
      <w:pPr>
        <w:jc w:val="both"/>
        <w:rPr>
          <w:rFonts w:ascii="Times New Roman" w:hAnsi="Times New Roman" w:cs="Times New Roman"/>
          <w:sz w:val="28"/>
          <w:szCs w:val="28"/>
        </w:rPr>
      </w:pPr>
      <w:r w:rsidRPr="003C3E79">
        <w:rPr>
          <w:rFonts w:ascii="Times New Roman" w:hAnsi="Times New Roman" w:cs="Times New Roman"/>
          <w:b/>
          <w:sz w:val="28"/>
          <w:szCs w:val="28"/>
        </w:rPr>
        <w:t>- ст. 20.22 КоАП РФ</w:t>
      </w:r>
      <w:r>
        <w:rPr>
          <w:rFonts w:ascii="Times New Roman" w:hAnsi="Times New Roman" w:cs="Times New Roman"/>
          <w:sz w:val="28"/>
          <w:szCs w:val="28"/>
        </w:rPr>
        <w:t xml:space="preserve"> (нахождение н/л в возрасте до 16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состоянии опьянения,  административный протокол составляется на взрослого) - штраф от 1500 до 2000 рублей.</w:t>
      </w:r>
    </w:p>
    <w:p w:rsidR="00524570" w:rsidRDefault="00524570" w:rsidP="00524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ответственность – с 16 лет.</w:t>
      </w:r>
    </w:p>
    <w:p w:rsidR="00524570" w:rsidRDefault="00524570" w:rsidP="00524570">
      <w:pPr>
        <w:jc w:val="both"/>
        <w:rPr>
          <w:rFonts w:ascii="Times New Roman" w:hAnsi="Times New Roman" w:cs="Times New Roman"/>
          <w:sz w:val="28"/>
          <w:szCs w:val="28"/>
        </w:rPr>
      </w:pPr>
      <w:r w:rsidRPr="003C3E79">
        <w:rPr>
          <w:rFonts w:ascii="Times New Roman" w:hAnsi="Times New Roman" w:cs="Times New Roman"/>
          <w:b/>
          <w:sz w:val="28"/>
          <w:szCs w:val="28"/>
        </w:rPr>
        <w:t xml:space="preserve">-ст. </w:t>
      </w:r>
      <w:proofErr w:type="gramStart"/>
      <w:r w:rsidRPr="003C3E79">
        <w:rPr>
          <w:rFonts w:ascii="Times New Roman" w:hAnsi="Times New Roman" w:cs="Times New Roman"/>
          <w:b/>
          <w:sz w:val="28"/>
          <w:szCs w:val="28"/>
        </w:rPr>
        <w:t xml:space="preserve">20.20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E79">
        <w:rPr>
          <w:rFonts w:ascii="Times New Roman" w:hAnsi="Times New Roman" w:cs="Times New Roman"/>
          <w:b/>
          <w:sz w:val="28"/>
          <w:szCs w:val="28"/>
        </w:rPr>
        <w:t>КоАП</w:t>
      </w:r>
      <w:proofErr w:type="gramEnd"/>
      <w:r w:rsidRPr="003C3E79">
        <w:rPr>
          <w:rFonts w:ascii="Times New Roman" w:hAnsi="Times New Roman" w:cs="Times New Roman"/>
          <w:b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(употребление спиртных напитков, либо наркотических средств, психотропных, одурманивающих веществ</w:t>
      </w:r>
      <w:r w:rsidRPr="009B7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общественных местах) - штраф от 500 до 1500 рублей. </w:t>
      </w:r>
    </w:p>
    <w:p w:rsidR="00524570" w:rsidRPr="000E1202" w:rsidRDefault="00524570" w:rsidP="00524570">
      <w:pPr>
        <w:pStyle w:val="s12"/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C76386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общественным</w:t>
      </w:r>
      <w:r w:rsidRPr="00C76386">
        <w:rPr>
          <w:b/>
          <w:sz w:val="28"/>
          <w:szCs w:val="28"/>
        </w:rPr>
        <w:t xml:space="preserve"> местам</w:t>
      </w:r>
      <w:r>
        <w:rPr>
          <w:sz w:val="28"/>
          <w:szCs w:val="28"/>
        </w:rPr>
        <w:t xml:space="preserve"> относят детские, образовательные учреждения, организации </w:t>
      </w:r>
      <w:proofErr w:type="gramStart"/>
      <w:r>
        <w:rPr>
          <w:sz w:val="28"/>
          <w:szCs w:val="28"/>
        </w:rPr>
        <w:t>культуры,  парки</w:t>
      </w:r>
      <w:proofErr w:type="gramEnd"/>
      <w:r>
        <w:rPr>
          <w:sz w:val="28"/>
          <w:szCs w:val="28"/>
        </w:rPr>
        <w:t xml:space="preserve">, стадионы, транспортные средства, скверы, учреждения здравоохранения, образования, общепита, рекреационные зона (вблизи прудов, парков отдыха), все виды общественного транспорта, автозаправочные станции, вокзалы, аэропорты,  и т.д., а также </w:t>
      </w:r>
      <w:r w:rsidRPr="000E1202">
        <w:rPr>
          <w:color w:val="000000"/>
          <w:sz w:val="28"/>
          <w:szCs w:val="28"/>
        </w:rPr>
        <w:t>во дворах,</w:t>
      </w:r>
      <w:r>
        <w:rPr>
          <w:color w:val="000000"/>
          <w:sz w:val="28"/>
          <w:szCs w:val="28"/>
        </w:rPr>
        <w:t xml:space="preserve"> </w:t>
      </w:r>
      <w:r w:rsidRPr="000E1202">
        <w:rPr>
          <w:color w:val="000000"/>
          <w:sz w:val="28"/>
          <w:szCs w:val="28"/>
        </w:rPr>
        <w:t>в подъездах,</w:t>
      </w:r>
      <w:r>
        <w:rPr>
          <w:color w:val="000000"/>
          <w:sz w:val="28"/>
          <w:szCs w:val="28"/>
        </w:rPr>
        <w:t xml:space="preserve"> </w:t>
      </w:r>
      <w:r w:rsidRPr="000E1202">
        <w:rPr>
          <w:color w:val="000000"/>
          <w:sz w:val="28"/>
          <w:szCs w:val="28"/>
        </w:rPr>
        <w:t xml:space="preserve"> на лестницах, </w:t>
      </w:r>
      <w:r>
        <w:rPr>
          <w:color w:val="000000"/>
          <w:sz w:val="28"/>
          <w:szCs w:val="28"/>
        </w:rPr>
        <w:t xml:space="preserve"> </w:t>
      </w:r>
      <w:r w:rsidRPr="000E1202">
        <w:rPr>
          <w:color w:val="000000"/>
          <w:sz w:val="28"/>
          <w:szCs w:val="28"/>
        </w:rPr>
        <w:t>лестничных площадках,</w:t>
      </w:r>
      <w:r>
        <w:rPr>
          <w:color w:val="000000"/>
          <w:sz w:val="28"/>
          <w:szCs w:val="28"/>
        </w:rPr>
        <w:t xml:space="preserve"> </w:t>
      </w:r>
      <w:r w:rsidRPr="000E1202">
        <w:rPr>
          <w:color w:val="000000"/>
          <w:sz w:val="28"/>
          <w:szCs w:val="28"/>
        </w:rPr>
        <w:t xml:space="preserve"> в лифтах жилых домов, </w:t>
      </w:r>
      <w:r>
        <w:rPr>
          <w:color w:val="000000"/>
          <w:sz w:val="28"/>
          <w:szCs w:val="28"/>
        </w:rPr>
        <w:t xml:space="preserve"> на детских площадках.</w:t>
      </w:r>
      <w:r w:rsidRPr="000E1202">
        <w:rPr>
          <w:color w:val="000000"/>
          <w:sz w:val="28"/>
          <w:szCs w:val="28"/>
        </w:rPr>
        <w:t xml:space="preserve"> </w:t>
      </w:r>
    </w:p>
    <w:p w:rsidR="00524570" w:rsidRDefault="00524570" w:rsidP="005245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570" w:rsidRDefault="00524570" w:rsidP="005245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C3E79">
        <w:rPr>
          <w:rFonts w:ascii="Times New Roman" w:hAnsi="Times New Roman" w:cs="Times New Roman"/>
          <w:b/>
          <w:sz w:val="28"/>
          <w:szCs w:val="28"/>
        </w:rPr>
        <w:t>ст.20.21 КоАП РФ</w:t>
      </w:r>
      <w:r>
        <w:rPr>
          <w:rFonts w:ascii="Times New Roman" w:hAnsi="Times New Roman" w:cs="Times New Roman"/>
          <w:sz w:val="28"/>
          <w:szCs w:val="28"/>
        </w:rPr>
        <w:t xml:space="preserve"> (появление в общественных местах в состоянии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опьянения)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штраф от 500 до 1500 рублей.</w:t>
      </w:r>
    </w:p>
    <w:p w:rsidR="009F5BF0" w:rsidRDefault="00524570" w:rsidP="009F5BF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52A">
        <w:rPr>
          <w:rFonts w:ascii="Times New Roman" w:hAnsi="Times New Roman" w:cs="Times New Roman"/>
          <w:color w:val="000000"/>
          <w:sz w:val="28"/>
          <w:szCs w:val="28"/>
        </w:rPr>
        <w:t xml:space="preserve">Для привлечения к административной ответственности по ч.1 ст.20.20 КоАП РФ достаточно факта, указывающего </w:t>
      </w:r>
      <w:proofErr w:type="gramStart"/>
      <w:r w:rsidRPr="0053352A">
        <w:rPr>
          <w:rFonts w:ascii="Times New Roman" w:hAnsi="Times New Roman" w:cs="Times New Roman"/>
          <w:color w:val="000000"/>
          <w:sz w:val="28"/>
          <w:szCs w:val="28"/>
        </w:rPr>
        <w:t>на  потребление</w:t>
      </w:r>
      <w:proofErr w:type="gramEnd"/>
      <w:r w:rsidRPr="0053352A">
        <w:rPr>
          <w:rFonts w:ascii="Times New Roman" w:hAnsi="Times New Roman" w:cs="Times New Roman"/>
          <w:color w:val="000000"/>
          <w:sz w:val="28"/>
          <w:szCs w:val="28"/>
        </w:rPr>
        <w:t xml:space="preserve"> (распитие) алкогольной продукции,  когда часть этих напитков выпита, а также когда напитки только приготовлены к употреблению (например, жидкость налита в стаканы). Для данного состава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 </w:t>
      </w:r>
      <w:r w:rsidRPr="0053352A">
        <w:rPr>
          <w:rFonts w:ascii="Times New Roman" w:hAnsi="Times New Roman" w:cs="Times New Roman"/>
          <w:color w:val="000000"/>
          <w:sz w:val="28"/>
          <w:szCs w:val="28"/>
        </w:rPr>
        <w:t>не имеет значение сост</w:t>
      </w:r>
      <w:r>
        <w:rPr>
          <w:rFonts w:ascii="Times New Roman" w:hAnsi="Times New Roman" w:cs="Times New Roman"/>
          <w:color w:val="000000"/>
          <w:sz w:val="28"/>
          <w:szCs w:val="28"/>
        </w:rPr>
        <w:t>ояние алкогольного опьянения.</w:t>
      </w:r>
    </w:p>
    <w:p w:rsidR="00524570" w:rsidRPr="009F5BF0" w:rsidRDefault="00524570" w:rsidP="009F5BF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BF0">
        <w:rPr>
          <w:rFonts w:ascii="Times New Roman" w:hAnsi="Times New Roman" w:cs="Times New Roman"/>
          <w:sz w:val="28"/>
          <w:szCs w:val="28"/>
        </w:rPr>
        <w:t xml:space="preserve">Согласно ч.2.1 ст. 14.15 КоАП РФ </w:t>
      </w:r>
      <w:hyperlink r:id="rId5" w:anchor="dst100839" w:history="1">
        <w:r w:rsidRPr="009F5BF0">
          <w:rPr>
            <w:rStyle w:val="a4"/>
            <w:rFonts w:ascii="Times New Roman" w:hAnsi="Times New Roman" w:cs="Times New Roman"/>
            <w:sz w:val="28"/>
            <w:szCs w:val="28"/>
          </w:rPr>
          <w:t>розничная продажа</w:t>
        </w:r>
      </w:hyperlink>
      <w:r w:rsidRPr="009F5BF0">
        <w:rPr>
          <w:rFonts w:ascii="Times New Roman" w:hAnsi="Times New Roman" w:cs="Times New Roman"/>
          <w:sz w:val="28"/>
          <w:szCs w:val="28"/>
        </w:rPr>
        <w:t> несовершеннолетнему алкогольной продукции, если это действие не содержит </w:t>
      </w:r>
      <w:hyperlink r:id="rId6" w:anchor="dst534" w:history="1">
        <w:r w:rsidRPr="009F5BF0">
          <w:rPr>
            <w:rStyle w:val="a4"/>
            <w:rFonts w:ascii="Times New Roman" w:hAnsi="Times New Roman" w:cs="Times New Roman"/>
            <w:sz w:val="28"/>
            <w:szCs w:val="28"/>
          </w:rPr>
          <w:t>уголовно наказуемого деяния</w:t>
        </w:r>
      </w:hyperlink>
      <w:r w:rsidRPr="009F5BF0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на граждан в размере от 30000 до 50000 рублей; на должностных лиц - от 100000 до 200000 рублей; на юридических лиц - от 300000 до 500000 рублей.</w:t>
      </w:r>
      <w:bookmarkStart w:id="0" w:name="_GoBack"/>
      <w:bookmarkEnd w:id="0"/>
    </w:p>
    <w:p w:rsidR="00524570" w:rsidRDefault="00524570" w:rsidP="0052457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t>Согласно ст. 151.1 УК РФ-</w:t>
      </w:r>
      <w:r w:rsidRPr="002348D4">
        <w:rPr>
          <w:sz w:val="28"/>
          <w:szCs w:val="28"/>
        </w:rPr>
        <w:t xml:space="preserve"> </w:t>
      </w:r>
      <w:hyperlink r:id="rId7" w:anchor="dst100839" w:history="1">
        <w:r w:rsidRPr="002348D4">
          <w:rPr>
            <w:rStyle w:val="a4"/>
            <w:sz w:val="30"/>
            <w:szCs w:val="30"/>
          </w:rPr>
          <w:t>розничная продажа</w:t>
        </w:r>
      </w:hyperlink>
      <w:r>
        <w:rPr>
          <w:color w:val="000000"/>
          <w:sz w:val="30"/>
          <w:szCs w:val="30"/>
        </w:rPr>
        <w:t> несовершеннолетним алкогольной продукции, если это деяние совершено неоднократно, -</w:t>
      </w:r>
    </w:p>
    <w:p w:rsidR="00524570" w:rsidRDefault="00524570" w:rsidP="00524570">
      <w:pPr>
        <w:jc w:val="both"/>
      </w:pPr>
      <w:r w:rsidRPr="002348D4">
        <w:rPr>
          <w:rFonts w:ascii="Times New Roman" w:hAnsi="Times New Roman" w:cs="Times New Roman"/>
          <w:sz w:val="28"/>
          <w:szCs w:val="28"/>
        </w:rPr>
        <w:t xml:space="preserve">наказывается штрафом в размере от </w:t>
      </w:r>
      <w:r>
        <w:rPr>
          <w:rFonts w:ascii="Times New Roman" w:hAnsi="Times New Roman" w:cs="Times New Roman"/>
          <w:sz w:val="28"/>
          <w:szCs w:val="28"/>
        </w:rPr>
        <w:t>50000</w:t>
      </w:r>
      <w:r w:rsidRPr="002348D4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80000</w:t>
      </w:r>
      <w:r w:rsidRPr="002348D4">
        <w:rPr>
          <w:rFonts w:ascii="Times New Roman" w:hAnsi="Times New Roman" w:cs="Times New Roman"/>
          <w:sz w:val="28"/>
          <w:szCs w:val="28"/>
        </w:rPr>
        <w:t xml:space="preserve"> рублей или в размере заработной платы или </w:t>
      </w:r>
      <w:proofErr w:type="gramStart"/>
      <w:r w:rsidRPr="002348D4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2348D4">
        <w:rPr>
          <w:rFonts w:ascii="Times New Roman" w:hAnsi="Times New Roman" w:cs="Times New Roman"/>
          <w:sz w:val="28"/>
          <w:szCs w:val="28"/>
        </w:rPr>
        <w:t xml:space="preserve"> осужденного за период от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48D4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2348D4">
        <w:rPr>
          <w:rFonts w:ascii="Times New Roman" w:hAnsi="Times New Roman" w:cs="Times New Roman"/>
          <w:sz w:val="28"/>
          <w:szCs w:val="28"/>
        </w:rPr>
        <w:t xml:space="preserve">месяцев либо исправительными работами на срок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48D4">
        <w:rPr>
          <w:rFonts w:ascii="Times New Roman" w:hAnsi="Times New Roman" w:cs="Times New Roman"/>
          <w:sz w:val="28"/>
          <w:szCs w:val="28"/>
        </w:rPr>
        <w:t xml:space="preserve"> года с лишением права занимать определенные должности или заниматься определенной деятельностью на срок до трех лет или без такового.</w:t>
      </w:r>
      <w:r>
        <w:t xml:space="preserve"> </w:t>
      </w:r>
    </w:p>
    <w:p w:rsidR="00524570" w:rsidRDefault="00524570" w:rsidP="00524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58D">
        <w:rPr>
          <w:rFonts w:ascii="Times New Roman" w:hAnsi="Times New Roman" w:cs="Times New Roman"/>
          <w:sz w:val="28"/>
          <w:szCs w:val="28"/>
        </w:rPr>
        <w:t>Розничной продажей несовершеннолетнему алкогольной продукции, совершенной лицом неоднократно, признается розничная продажа несовершеннолетнему алкогольной продукции лицом, подвергнутым административному </w:t>
      </w:r>
      <w:hyperlink r:id="rId8" w:history="1">
        <w:r w:rsidRPr="000E758D">
          <w:rPr>
            <w:rStyle w:val="a4"/>
            <w:rFonts w:ascii="Times New Roman" w:hAnsi="Times New Roman" w:cs="Times New Roman"/>
            <w:sz w:val="28"/>
            <w:szCs w:val="28"/>
          </w:rPr>
          <w:t>наказанию</w:t>
        </w:r>
      </w:hyperlink>
      <w:r w:rsidRPr="000E758D">
        <w:rPr>
          <w:rFonts w:ascii="Times New Roman" w:hAnsi="Times New Roman" w:cs="Times New Roman"/>
          <w:sz w:val="28"/>
          <w:szCs w:val="28"/>
        </w:rPr>
        <w:t> за аналогичное деяние, в </w:t>
      </w:r>
      <w:hyperlink r:id="rId9" w:history="1">
        <w:r w:rsidRPr="000E758D">
          <w:rPr>
            <w:rStyle w:val="a4"/>
            <w:rFonts w:ascii="Times New Roman" w:hAnsi="Times New Roman" w:cs="Times New Roman"/>
            <w:sz w:val="28"/>
            <w:szCs w:val="28"/>
          </w:rPr>
          <w:t>период</w:t>
        </w:r>
      </w:hyperlink>
      <w:r w:rsidRPr="000E758D">
        <w:rPr>
          <w:rFonts w:ascii="Times New Roman" w:hAnsi="Times New Roman" w:cs="Times New Roman"/>
          <w:sz w:val="28"/>
          <w:szCs w:val="28"/>
        </w:rPr>
        <w:t>, когда лицо считается подвергнутым административному наказанию.</w:t>
      </w:r>
    </w:p>
    <w:p w:rsidR="00CC46A8" w:rsidRDefault="00CC46A8"/>
    <w:sectPr w:rsidR="00CC46A8" w:rsidSect="00CC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70"/>
    <w:rsid w:val="00524570"/>
    <w:rsid w:val="00975E0C"/>
    <w:rsid w:val="009F5BF0"/>
    <w:rsid w:val="00CC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2BBCC21-2B0A-4F3E-A4C7-C94B4F04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5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570"/>
    <w:rPr>
      <w:color w:val="0000FF" w:themeColor="hyperlink"/>
      <w:u w:val="single"/>
    </w:rPr>
  </w:style>
  <w:style w:type="character" w:customStyle="1" w:styleId="s103">
    <w:name w:val="s_103"/>
    <w:basedOn w:val="a0"/>
    <w:rsid w:val="00524570"/>
    <w:rPr>
      <w:b/>
      <w:bCs/>
      <w:color w:val="000080"/>
    </w:rPr>
  </w:style>
  <w:style w:type="paragraph" w:customStyle="1" w:styleId="s12">
    <w:name w:val="s_12"/>
    <w:basedOn w:val="a"/>
    <w:rsid w:val="00524570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699/1ec5eded8ef4a753d0858f908a852f3a672b8f4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35805/d3618b9062472ca3182811e431fa7d71b532e44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6387/1ec5eded8ef4a753d0858f908a852f3a672b8f4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35805/d3618b9062472ca3182811e431fa7d71b532e447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ase.garant.ru/70194642/" TargetMode="External"/><Relationship Id="rId9" Type="http://schemas.openxmlformats.org/officeDocument/2006/relationships/hyperlink" Target="https://www.consultant.ru/document/cons_doc_LAW_10699/1ec5eded8ef4a753d0858f908a852f3a672b8f4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КДН_324</dc:creator>
  <cp:keywords/>
  <dc:description/>
  <cp:lastModifiedBy>Владимир Ходченков</cp:lastModifiedBy>
  <cp:revision>4</cp:revision>
  <dcterms:created xsi:type="dcterms:W3CDTF">2025-01-30T07:15:00Z</dcterms:created>
  <dcterms:modified xsi:type="dcterms:W3CDTF">2025-01-30T07:21:00Z</dcterms:modified>
</cp:coreProperties>
</file>